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C38C" w14:textId="77777777" w:rsidR="00E533EF" w:rsidRDefault="000F31F4" w:rsidP="000F31F4">
      <w:pPr>
        <w:contextualSpacing/>
        <w:jc w:val="right"/>
        <w:rPr>
          <w:b/>
          <w:sz w:val="16"/>
          <w:szCs w:val="16"/>
          <w:shd w:val="clear" w:color="auto" w:fill="D9D9D9" w:themeFill="background1" w:themeFillShade="D9"/>
        </w:rPr>
      </w:pPr>
      <w:r w:rsidRPr="000F31F4">
        <w:rPr>
          <w:b/>
          <w:sz w:val="16"/>
          <w:szCs w:val="16"/>
          <w:shd w:val="clear" w:color="auto" w:fill="D9D9D9" w:themeFill="background1" w:themeFillShade="D9"/>
        </w:rPr>
        <w:t>BPC#_____</w:t>
      </w:r>
    </w:p>
    <w:p w14:paraId="309AC38D" w14:textId="77777777" w:rsidR="000F31F4" w:rsidRPr="000F31F4" w:rsidRDefault="000F31F4" w:rsidP="000F31F4">
      <w:pPr>
        <w:contextualSpacing/>
        <w:jc w:val="right"/>
        <w:rPr>
          <w:sz w:val="16"/>
          <w:szCs w:val="16"/>
        </w:rPr>
      </w:pPr>
      <w:r w:rsidRPr="000F31F4">
        <w:rPr>
          <w:sz w:val="16"/>
          <w:szCs w:val="16"/>
          <w:shd w:val="clear" w:color="auto" w:fill="D9D9D9" w:themeFill="background1" w:themeFillShade="D9"/>
        </w:rPr>
        <w:t>(BPC use only)</w:t>
      </w:r>
    </w:p>
    <w:p w14:paraId="309AC38E" w14:textId="77777777" w:rsidR="00195AD7" w:rsidRPr="00031F98" w:rsidRDefault="00E533EF" w:rsidP="000F31F4">
      <w:pPr>
        <w:spacing w:before="60" w:after="60"/>
        <w:rPr>
          <w:b/>
        </w:rPr>
      </w:pPr>
      <w:r w:rsidRPr="00031F98">
        <w:rPr>
          <w:b/>
        </w:rPr>
        <w:t>Project Summary Information</w:t>
      </w:r>
    </w:p>
    <w:tbl>
      <w:tblPr>
        <w:tblStyle w:val="TableGrid"/>
        <w:tblW w:w="0" w:type="auto"/>
        <w:tblInd w:w="108" w:type="dxa"/>
        <w:tblLook w:val="04A0" w:firstRow="1" w:lastRow="0" w:firstColumn="1" w:lastColumn="0" w:noHBand="0" w:noVBand="1"/>
      </w:tblPr>
      <w:tblGrid>
        <w:gridCol w:w="3847"/>
        <w:gridCol w:w="5395"/>
      </w:tblGrid>
      <w:tr w:rsidR="001B260A" w:rsidRPr="009566CE" w14:paraId="309AC391" w14:textId="77777777" w:rsidTr="00031F98">
        <w:tc>
          <w:tcPr>
            <w:tcW w:w="3847" w:type="dxa"/>
            <w:shd w:val="clear" w:color="auto" w:fill="D9D9D9" w:themeFill="background1" w:themeFillShade="D9"/>
            <w:vAlign w:val="center"/>
          </w:tcPr>
          <w:p w14:paraId="309AC38F" w14:textId="77777777" w:rsidR="001B260A" w:rsidRPr="00031F98" w:rsidRDefault="001B260A" w:rsidP="001B260A">
            <w:pPr>
              <w:spacing w:before="40" w:after="40"/>
              <w:rPr>
                <w:sz w:val="20"/>
                <w:szCs w:val="20"/>
              </w:rPr>
            </w:pPr>
            <w:r w:rsidRPr="00031F98">
              <w:rPr>
                <w:sz w:val="20"/>
                <w:szCs w:val="20"/>
              </w:rPr>
              <w:t>Original Request Date</w:t>
            </w:r>
          </w:p>
        </w:tc>
        <w:tc>
          <w:tcPr>
            <w:tcW w:w="5395" w:type="dxa"/>
            <w:vAlign w:val="center"/>
          </w:tcPr>
          <w:p w14:paraId="309AC390" w14:textId="77777777" w:rsidR="001B260A" w:rsidRPr="009566CE" w:rsidRDefault="001B260A" w:rsidP="001B260A">
            <w:pPr>
              <w:spacing w:before="40" w:after="40"/>
              <w:rPr>
                <w:sz w:val="20"/>
                <w:szCs w:val="20"/>
              </w:rPr>
            </w:pPr>
          </w:p>
        </w:tc>
      </w:tr>
      <w:tr w:rsidR="001B260A" w:rsidRPr="009566CE" w14:paraId="309AC394" w14:textId="77777777" w:rsidTr="00031F98">
        <w:tc>
          <w:tcPr>
            <w:tcW w:w="3847" w:type="dxa"/>
            <w:shd w:val="clear" w:color="auto" w:fill="D9D9D9" w:themeFill="background1" w:themeFillShade="D9"/>
            <w:vAlign w:val="center"/>
          </w:tcPr>
          <w:p w14:paraId="309AC392" w14:textId="77777777" w:rsidR="001B260A" w:rsidRPr="00031F98" w:rsidRDefault="001B260A" w:rsidP="001B260A">
            <w:pPr>
              <w:spacing w:before="40" w:after="40"/>
              <w:rPr>
                <w:sz w:val="20"/>
                <w:szCs w:val="20"/>
              </w:rPr>
            </w:pPr>
            <w:r w:rsidRPr="00031F98">
              <w:rPr>
                <w:sz w:val="20"/>
                <w:szCs w:val="20"/>
              </w:rPr>
              <w:t>Latest Revision Date</w:t>
            </w:r>
          </w:p>
        </w:tc>
        <w:tc>
          <w:tcPr>
            <w:tcW w:w="5395" w:type="dxa"/>
            <w:vAlign w:val="center"/>
          </w:tcPr>
          <w:p w14:paraId="309AC393" w14:textId="77777777" w:rsidR="001B260A" w:rsidRPr="009566CE" w:rsidRDefault="001B260A" w:rsidP="001B260A">
            <w:pPr>
              <w:spacing w:before="40" w:after="40"/>
              <w:rPr>
                <w:sz w:val="20"/>
                <w:szCs w:val="20"/>
              </w:rPr>
            </w:pPr>
          </w:p>
        </w:tc>
      </w:tr>
      <w:tr w:rsidR="001B260A" w:rsidRPr="009566CE" w14:paraId="309AC397" w14:textId="77777777" w:rsidTr="00031F98">
        <w:tc>
          <w:tcPr>
            <w:tcW w:w="3847" w:type="dxa"/>
            <w:shd w:val="clear" w:color="auto" w:fill="D9D9D9" w:themeFill="background1" w:themeFillShade="D9"/>
            <w:vAlign w:val="center"/>
          </w:tcPr>
          <w:p w14:paraId="309AC395" w14:textId="77777777" w:rsidR="001B260A" w:rsidRPr="00031F98" w:rsidRDefault="001B260A" w:rsidP="001B260A">
            <w:pPr>
              <w:spacing w:before="40" w:after="40"/>
              <w:rPr>
                <w:sz w:val="20"/>
                <w:szCs w:val="20"/>
              </w:rPr>
            </w:pPr>
            <w:r w:rsidRPr="00031F98">
              <w:rPr>
                <w:sz w:val="20"/>
                <w:szCs w:val="20"/>
              </w:rPr>
              <w:t>Project Title</w:t>
            </w:r>
          </w:p>
        </w:tc>
        <w:tc>
          <w:tcPr>
            <w:tcW w:w="5395" w:type="dxa"/>
            <w:vAlign w:val="center"/>
          </w:tcPr>
          <w:p w14:paraId="309AC396" w14:textId="77777777" w:rsidR="001B260A" w:rsidRPr="009566CE" w:rsidRDefault="001B260A" w:rsidP="001B260A">
            <w:pPr>
              <w:spacing w:before="40" w:after="40"/>
              <w:rPr>
                <w:sz w:val="20"/>
                <w:szCs w:val="20"/>
              </w:rPr>
            </w:pPr>
          </w:p>
        </w:tc>
      </w:tr>
      <w:tr w:rsidR="001B260A" w:rsidRPr="009566CE" w14:paraId="309AC39A" w14:textId="77777777" w:rsidTr="00031F98">
        <w:tc>
          <w:tcPr>
            <w:tcW w:w="3847" w:type="dxa"/>
            <w:shd w:val="clear" w:color="auto" w:fill="D9D9D9" w:themeFill="background1" w:themeFillShade="D9"/>
            <w:vAlign w:val="center"/>
          </w:tcPr>
          <w:p w14:paraId="309AC398" w14:textId="77777777" w:rsidR="001B260A" w:rsidRPr="00031F98" w:rsidRDefault="001B260A" w:rsidP="001B260A">
            <w:pPr>
              <w:spacing w:before="40" w:after="40"/>
              <w:rPr>
                <w:sz w:val="20"/>
                <w:szCs w:val="20"/>
              </w:rPr>
            </w:pPr>
            <w:r w:rsidRPr="00031F98">
              <w:rPr>
                <w:sz w:val="20"/>
                <w:szCs w:val="20"/>
              </w:rPr>
              <w:t>Requesting Department/Division/Section</w:t>
            </w:r>
          </w:p>
        </w:tc>
        <w:tc>
          <w:tcPr>
            <w:tcW w:w="5395" w:type="dxa"/>
            <w:vAlign w:val="center"/>
          </w:tcPr>
          <w:p w14:paraId="309AC399" w14:textId="77777777" w:rsidR="001B260A" w:rsidRPr="009566CE" w:rsidRDefault="001B260A" w:rsidP="001B260A">
            <w:pPr>
              <w:spacing w:before="40" w:after="40"/>
              <w:rPr>
                <w:sz w:val="20"/>
                <w:szCs w:val="20"/>
              </w:rPr>
            </w:pPr>
          </w:p>
        </w:tc>
      </w:tr>
      <w:tr w:rsidR="001B260A" w:rsidRPr="009566CE" w14:paraId="309AC39D" w14:textId="77777777" w:rsidTr="00031F98">
        <w:tc>
          <w:tcPr>
            <w:tcW w:w="3847" w:type="dxa"/>
            <w:shd w:val="clear" w:color="auto" w:fill="D9D9D9" w:themeFill="background1" w:themeFillShade="D9"/>
            <w:vAlign w:val="center"/>
          </w:tcPr>
          <w:p w14:paraId="309AC39B" w14:textId="77777777" w:rsidR="001B260A" w:rsidRPr="00031F98" w:rsidRDefault="001B260A" w:rsidP="00610733">
            <w:pPr>
              <w:spacing w:before="40" w:after="40"/>
              <w:rPr>
                <w:sz w:val="20"/>
                <w:szCs w:val="20"/>
              </w:rPr>
            </w:pPr>
            <w:r w:rsidRPr="00031F98">
              <w:rPr>
                <w:sz w:val="20"/>
                <w:szCs w:val="20"/>
              </w:rPr>
              <w:t>Project Sponsor</w:t>
            </w:r>
            <w:r w:rsidR="00610733" w:rsidRPr="00031F98">
              <w:rPr>
                <w:sz w:val="20"/>
                <w:szCs w:val="20"/>
              </w:rPr>
              <w:t>/Phone#/Email</w:t>
            </w:r>
          </w:p>
        </w:tc>
        <w:tc>
          <w:tcPr>
            <w:tcW w:w="5395" w:type="dxa"/>
            <w:vAlign w:val="center"/>
          </w:tcPr>
          <w:p w14:paraId="309AC39C" w14:textId="77777777" w:rsidR="001B260A" w:rsidRPr="009566CE" w:rsidRDefault="001B260A" w:rsidP="001B260A">
            <w:pPr>
              <w:spacing w:before="40" w:after="40"/>
              <w:rPr>
                <w:sz w:val="20"/>
                <w:szCs w:val="20"/>
              </w:rPr>
            </w:pPr>
          </w:p>
        </w:tc>
      </w:tr>
      <w:tr w:rsidR="001B260A" w:rsidRPr="009566CE" w14:paraId="309AC3A0" w14:textId="77777777" w:rsidTr="00031F98">
        <w:tc>
          <w:tcPr>
            <w:tcW w:w="3847" w:type="dxa"/>
            <w:shd w:val="clear" w:color="auto" w:fill="D9D9D9" w:themeFill="background1" w:themeFillShade="D9"/>
            <w:vAlign w:val="center"/>
          </w:tcPr>
          <w:p w14:paraId="309AC39E" w14:textId="77777777" w:rsidR="001B260A" w:rsidRPr="00031F98" w:rsidRDefault="001B260A" w:rsidP="001B260A">
            <w:pPr>
              <w:spacing w:before="40" w:after="40"/>
              <w:rPr>
                <w:sz w:val="20"/>
                <w:szCs w:val="20"/>
              </w:rPr>
            </w:pPr>
            <w:r w:rsidRPr="00031F98">
              <w:rPr>
                <w:sz w:val="20"/>
                <w:szCs w:val="20"/>
              </w:rPr>
              <w:t>Project Lead/Contact</w:t>
            </w:r>
            <w:r w:rsidR="00610733" w:rsidRPr="00031F98">
              <w:rPr>
                <w:sz w:val="20"/>
                <w:szCs w:val="20"/>
              </w:rPr>
              <w:t xml:space="preserve"> – Phone #/Email</w:t>
            </w:r>
          </w:p>
        </w:tc>
        <w:tc>
          <w:tcPr>
            <w:tcW w:w="5395" w:type="dxa"/>
            <w:vAlign w:val="center"/>
          </w:tcPr>
          <w:p w14:paraId="309AC39F" w14:textId="77777777" w:rsidR="001B260A" w:rsidRPr="009566CE" w:rsidRDefault="001B260A" w:rsidP="001B260A">
            <w:pPr>
              <w:spacing w:before="40" w:after="40"/>
              <w:rPr>
                <w:sz w:val="20"/>
                <w:szCs w:val="20"/>
              </w:rPr>
            </w:pPr>
          </w:p>
        </w:tc>
      </w:tr>
      <w:tr w:rsidR="001B260A" w:rsidRPr="009566CE" w14:paraId="309AC3A3" w14:textId="77777777" w:rsidTr="00031F98">
        <w:tc>
          <w:tcPr>
            <w:tcW w:w="3847" w:type="dxa"/>
            <w:shd w:val="clear" w:color="auto" w:fill="D9D9D9" w:themeFill="background1" w:themeFillShade="D9"/>
            <w:vAlign w:val="center"/>
          </w:tcPr>
          <w:p w14:paraId="309AC3A1" w14:textId="77777777" w:rsidR="001B260A" w:rsidRPr="00031F98" w:rsidRDefault="001B260A" w:rsidP="001B260A">
            <w:pPr>
              <w:spacing w:before="40" w:after="40"/>
              <w:rPr>
                <w:sz w:val="20"/>
                <w:szCs w:val="20"/>
              </w:rPr>
            </w:pPr>
            <w:r w:rsidRPr="00031F98">
              <w:rPr>
                <w:sz w:val="20"/>
                <w:szCs w:val="20"/>
              </w:rPr>
              <w:t>Estimated Start Date</w:t>
            </w:r>
          </w:p>
        </w:tc>
        <w:tc>
          <w:tcPr>
            <w:tcW w:w="5395" w:type="dxa"/>
            <w:vAlign w:val="center"/>
          </w:tcPr>
          <w:p w14:paraId="309AC3A2" w14:textId="77777777" w:rsidR="001B260A" w:rsidRPr="009566CE" w:rsidRDefault="001B260A" w:rsidP="001B260A">
            <w:pPr>
              <w:spacing w:before="40" w:after="40"/>
              <w:rPr>
                <w:sz w:val="20"/>
                <w:szCs w:val="20"/>
              </w:rPr>
            </w:pPr>
          </w:p>
        </w:tc>
      </w:tr>
      <w:tr w:rsidR="001B260A" w:rsidRPr="009566CE" w14:paraId="309AC3A6" w14:textId="77777777" w:rsidTr="00031F98">
        <w:tc>
          <w:tcPr>
            <w:tcW w:w="3847" w:type="dxa"/>
            <w:shd w:val="clear" w:color="auto" w:fill="D9D9D9" w:themeFill="background1" w:themeFillShade="D9"/>
            <w:vAlign w:val="center"/>
          </w:tcPr>
          <w:p w14:paraId="309AC3A4" w14:textId="77777777" w:rsidR="001B260A" w:rsidRPr="00031F98" w:rsidRDefault="001B260A" w:rsidP="001B260A">
            <w:pPr>
              <w:spacing w:before="40" w:after="40"/>
              <w:rPr>
                <w:sz w:val="20"/>
                <w:szCs w:val="20"/>
              </w:rPr>
            </w:pPr>
            <w:r w:rsidRPr="00031F98">
              <w:rPr>
                <w:sz w:val="20"/>
                <w:szCs w:val="20"/>
              </w:rPr>
              <w:t>Estimated Completion Date</w:t>
            </w:r>
          </w:p>
        </w:tc>
        <w:tc>
          <w:tcPr>
            <w:tcW w:w="5395" w:type="dxa"/>
            <w:vAlign w:val="center"/>
          </w:tcPr>
          <w:p w14:paraId="309AC3A5" w14:textId="77777777" w:rsidR="001B260A" w:rsidRPr="009566CE" w:rsidRDefault="001B260A" w:rsidP="001B260A">
            <w:pPr>
              <w:spacing w:before="40" w:after="40"/>
              <w:rPr>
                <w:sz w:val="20"/>
                <w:szCs w:val="20"/>
              </w:rPr>
            </w:pPr>
          </w:p>
        </w:tc>
      </w:tr>
      <w:tr w:rsidR="001B260A" w:rsidRPr="009566CE" w14:paraId="309AC3A8" w14:textId="77777777" w:rsidTr="00031F98">
        <w:tc>
          <w:tcPr>
            <w:tcW w:w="9242" w:type="dxa"/>
            <w:gridSpan w:val="2"/>
            <w:shd w:val="clear" w:color="auto" w:fill="7F7F7F" w:themeFill="text1" w:themeFillTint="80"/>
            <w:vAlign w:val="center"/>
          </w:tcPr>
          <w:p w14:paraId="309AC3A7" w14:textId="77777777" w:rsidR="001B260A" w:rsidRPr="009566CE" w:rsidRDefault="001B260A" w:rsidP="00E533EF">
            <w:pPr>
              <w:spacing w:before="40" w:after="40"/>
              <w:jc w:val="center"/>
              <w:rPr>
                <w:b/>
                <w:color w:val="FFFFFF" w:themeColor="background1"/>
                <w:sz w:val="20"/>
                <w:szCs w:val="20"/>
              </w:rPr>
            </w:pPr>
            <w:r w:rsidRPr="00031F98">
              <w:rPr>
                <w:b/>
                <w:color w:val="FFFFFF" w:themeColor="background1"/>
                <w:sz w:val="20"/>
                <w:szCs w:val="20"/>
              </w:rPr>
              <w:t xml:space="preserve">For Business Cases </w:t>
            </w:r>
            <w:r w:rsidR="00E533EF" w:rsidRPr="00031F98">
              <w:rPr>
                <w:b/>
                <w:color w:val="FFFFFF" w:themeColor="background1"/>
                <w:sz w:val="20"/>
                <w:szCs w:val="20"/>
              </w:rPr>
              <w:t>to Be Reviewed by City of Tacoma</w:t>
            </w:r>
          </w:p>
        </w:tc>
      </w:tr>
      <w:tr w:rsidR="001B260A" w:rsidRPr="009566CE" w14:paraId="309AC3AB" w14:textId="77777777" w:rsidTr="00031F98">
        <w:tc>
          <w:tcPr>
            <w:tcW w:w="3847" w:type="dxa"/>
            <w:shd w:val="clear" w:color="auto" w:fill="D9D9D9" w:themeFill="background1" w:themeFillShade="D9"/>
            <w:vAlign w:val="center"/>
          </w:tcPr>
          <w:p w14:paraId="309AC3A9" w14:textId="77777777" w:rsidR="001B260A" w:rsidRPr="00031F98" w:rsidRDefault="001B260A" w:rsidP="001B260A">
            <w:pPr>
              <w:spacing w:before="40" w:after="40"/>
              <w:rPr>
                <w:sz w:val="20"/>
                <w:szCs w:val="20"/>
              </w:rPr>
            </w:pPr>
            <w:proofErr w:type="spellStart"/>
            <w:r w:rsidRPr="00031F98">
              <w:rPr>
                <w:sz w:val="20"/>
                <w:szCs w:val="20"/>
              </w:rPr>
              <w:t>iSTAR</w:t>
            </w:r>
            <w:proofErr w:type="spellEnd"/>
            <w:r w:rsidRPr="00031F98">
              <w:rPr>
                <w:sz w:val="20"/>
                <w:szCs w:val="20"/>
              </w:rPr>
              <w:t xml:space="preserve"> Ticket #</w:t>
            </w:r>
          </w:p>
        </w:tc>
        <w:tc>
          <w:tcPr>
            <w:tcW w:w="5395" w:type="dxa"/>
            <w:vAlign w:val="center"/>
          </w:tcPr>
          <w:p w14:paraId="309AC3AA" w14:textId="77777777" w:rsidR="001B260A" w:rsidRPr="009566CE" w:rsidRDefault="001B260A" w:rsidP="001B260A">
            <w:pPr>
              <w:spacing w:before="40" w:after="40"/>
              <w:rPr>
                <w:sz w:val="20"/>
                <w:szCs w:val="20"/>
              </w:rPr>
            </w:pPr>
          </w:p>
        </w:tc>
      </w:tr>
      <w:tr w:rsidR="001B260A" w:rsidRPr="009566CE" w14:paraId="309AC3AE" w14:textId="77777777" w:rsidTr="00031F98">
        <w:tc>
          <w:tcPr>
            <w:tcW w:w="3847" w:type="dxa"/>
            <w:shd w:val="clear" w:color="auto" w:fill="D9D9D9" w:themeFill="background1" w:themeFillShade="D9"/>
            <w:vAlign w:val="center"/>
          </w:tcPr>
          <w:p w14:paraId="309AC3AC" w14:textId="77777777" w:rsidR="001B260A" w:rsidRPr="00031F98" w:rsidRDefault="001B260A" w:rsidP="001B260A">
            <w:pPr>
              <w:spacing w:before="40" w:after="40"/>
              <w:rPr>
                <w:sz w:val="20"/>
                <w:szCs w:val="20"/>
              </w:rPr>
            </w:pPr>
            <w:r w:rsidRPr="00031F98">
              <w:rPr>
                <w:sz w:val="20"/>
                <w:szCs w:val="20"/>
              </w:rPr>
              <w:t>Key Departmental Contact</w:t>
            </w:r>
          </w:p>
        </w:tc>
        <w:tc>
          <w:tcPr>
            <w:tcW w:w="5395" w:type="dxa"/>
            <w:vAlign w:val="center"/>
          </w:tcPr>
          <w:p w14:paraId="309AC3AD" w14:textId="77777777" w:rsidR="001B260A" w:rsidRPr="009566CE" w:rsidRDefault="001B260A" w:rsidP="001B260A">
            <w:pPr>
              <w:spacing w:before="40" w:after="40"/>
              <w:rPr>
                <w:sz w:val="20"/>
                <w:szCs w:val="20"/>
              </w:rPr>
            </w:pPr>
          </w:p>
        </w:tc>
      </w:tr>
      <w:tr w:rsidR="001B260A" w:rsidRPr="009566CE" w14:paraId="309AC3B1" w14:textId="77777777" w:rsidTr="00031F98">
        <w:tc>
          <w:tcPr>
            <w:tcW w:w="3847" w:type="dxa"/>
            <w:shd w:val="clear" w:color="auto" w:fill="D9D9D9" w:themeFill="background1" w:themeFillShade="D9"/>
            <w:vAlign w:val="center"/>
          </w:tcPr>
          <w:p w14:paraId="309AC3AF" w14:textId="77777777" w:rsidR="001B260A" w:rsidRPr="00031F98" w:rsidRDefault="001B260A" w:rsidP="001B260A">
            <w:pPr>
              <w:spacing w:before="40" w:after="40"/>
              <w:rPr>
                <w:sz w:val="20"/>
                <w:szCs w:val="20"/>
              </w:rPr>
            </w:pPr>
            <w:r w:rsidRPr="00031F98">
              <w:rPr>
                <w:sz w:val="20"/>
                <w:szCs w:val="20"/>
              </w:rPr>
              <w:t>IT Department Contact</w:t>
            </w:r>
          </w:p>
        </w:tc>
        <w:tc>
          <w:tcPr>
            <w:tcW w:w="5395" w:type="dxa"/>
            <w:vAlign w:val="center"/>
          </w:tcPr>
          <w:p w14:paraId="309AC3B0" w14:textId="77777777" w:rsidR="001B260A" w:rsidRPr="009566CE" w:rsidRDefault="001B260A" w:rsidP="001B260A">
            <w:pPr>
              <w:spacing w:before="40" w:after="40"/>
              <w:rPr>
                <w:sz w:val="20"/>
                <w:szCs w:val="20"/>
              </w:rPr>
            </w:pPr>
          </w:p>
        </w:tc>
      </w:tr>
      <w:tr w:rsidR="001B260A" w:rsidRPr="009566CE" w14:paraId="309AC3B4" w14:textId="77777777" w:rsidTr="00031F98">
        <w:tc>
          <w:tcPr>
            <w:tcW w:w="3847" w:type="dxa"/>
            <w:shd w:val="clear" w:color="auto" w:fill="D9D9D9" w:themeFill="background1" w:themeFillShade="D9"/>
            <w:vAlign w:val="center"/>
          </w:tcPr>
          <w:p w14:paraId="309AC3B2" w14:textId="77777777" w:rsidR="001B260A" w:rsidRPr="00031F98" w:rsidRDefault="001B260A" w:rsidP="001B260A">
            <w:pPr>
              <w:spacing w:before="40" w:after="40"/>
              <w:rPr>
                <w:sz w:val="20"/>
                <w:szCs w:val="20"/>
              </w:rPr>
            </w:pPr>
            <w:r w:rsidRPr="00031F98">
              <w:rPr>
                <w:sz w:val="20"/>
                <w:szCs w:val="20"/>
              </w:rPr>
              <w:t>Executive Sponsor</w:t>
            </w:r>
            <w:r w:rsidR="00E533EF" w:rsidRPr="00031F98">
              <w:rPr>
                <w:sz w:val="20"/>
                <w:szCs w:val="20"/>
              </w:rPr>
              <w:t xml:space="preserve"> (ISGB Member)</w:t>
            </w:r>
          </w:p>
        </w:tc>
        <w:tc>
          <w:tcPr>
            <w:tcW w:w="5395" w:type="dxa"/>
            <w:vAlign w:val="center"/>
          </w:tcPr>
          <w:p w14:paraId="309AC3B3" w14:textId="77777777" w:rsidR="001B260A" w:rsidRPr="009566CE" w:rsidRDefault="001B260A" w:rsidP="001B260A">
            <w:pPr>
              <w:spacing w:before="40" w:after="40"/>
              <w:rPr>
                <w:sz w:val="20"/>
                <w:szCs w:val="20"/>
              </w:rPr>
            </w:pPr>
          </w:p>
        </w:tc>
      </w:tr>
      <w:tr w:rsidR="005D71AA" w:rsidRPr="009566CE" w14:paraId="309AC3B6" w14:textId="77777777" w:rsidTr="00031F98">
        <w:tc>
          <w:tcPr>
            <w:tcW w:w="9242" w:type="dxa"/>
            <w:gridSpan w:val="2"/>
            <w:shd w:val="clear" w:color="auto" w:fill="7F7F7F" w:themeFill="text1" w:themeFillTint="80"/>
            <w:vAlign w:val="center"/>
          </w:tcPr>
          <w:p w14:paraId="309AC3B5" w14:textId="77777777" w:rsidR="005D71AA" w:rsidRPr="009566CE" w:rsidRDefault="005D71AA" w:rsidP="00031F98">
            <w:pPr>
              <w:spacing w:before="40" w:after="40"/>
              <w:jc w:val="center"/>
              <w:rPr>
                <w:sz w:val="20"/>
                <w:szCs w:val="20"/>
              </w:rPr>
            </w:pPr>
            <w:r w:rsidRPr="00031F98">
              <w:rPr>
                <w:b/>
                <w:color w:val="FFFFFF" w:themeColor="background1"/>
                <w:sz w:val="20"/>
                <w:szCs w:val="20"/>
              </w:rPr>
              <w:t>For Business Cases to Be Reviewed by Tacoma Public Utilities</w:t>
            </w:r>
          </w:p>
        </w:tc>
      </w:tr>
      <w:tr w:rsidR="00D94AE4" w:rsidRPr="009566CE" w14:paraId="309AC3B8" w14:textId="77777777" w:rsidTr="00DC42E6">
        <w:tc>
          <w:tcPr>
            <w:tcW w:w="9242" w:type="dxa"/>
            <w:gridSpan w:val="2"/>
            <w:shd w:val="clear" w:color="auto" w:fill="D9D9D9" w:themeFill="background1" w:themeFillShade="D9"/>
            <w:vAlign w:val="center"/>
          </w:tcPr>
          <w:p w14:paraId="309AC3B7" w14:textId="4D3A0E80" w:rsidR="00D94AE4" w:rsidRPr="009566CE" w:rsidRDefault="00E85921" w:rsidP="00031F98">
            <w:pPr>
              <w:spacing w:before="40" w:after="40"/>
              <w:jc w:val="center"/>
              <w:rPr>
                <w:sz w:val="20"/>
                <w:szCs w:val="20"/>
              </w:rPr>
            </w:pPr>
            <w:hyperlink r:id="rId12" w:history="1">
              <w:r w:rsidR="00D94AE4" w:rsidRPr="00031F98">
                <w:rPr>
                  <w:rStyle w:val="Hyperlink"/>
                  <w:sz w:val="20"/>
                  <w:szCs w:val="20"/>
                </w:rPr>
                <w:t>UT Project Prioritization Worksheet</w:t>
              </w:r>
            </w:hyperlink>
            <w:bookmarkStart w:id="0" w:name="_GoBack"/>
            <w:bookmarkEnd w:id="0"/>
          </w:p>
        </w:tc>
      </w:tr>
      <w:tr w:rsidR="00D94AE4" w:rsidRPr="009566CE" w14:paraId="309AC3BB" w14:textId="77777777" w:rsidTr="00031F98">
        <w:tc>
          <w:tcPr>
            <w:tcW w:w="3847" w:type="dxa"/>
            <w:shd w:val="clear" w:color="auto" w:fill="D9D9D9" w:themeFill="background1" w:themeFillShade="D9"/>
            <w:vAlign w:val="center"/>
          </w:tcPr>
          <w:p w14:paraId="309AC3B9" w14:textId="77777777" w:rsidR="00D94AE4" w:rsidRPr="00031F98" w:rsidRDefault="00D94AE4" w:rsidP="00D94AE4">
            <w:pPr>
              <w:spacing w:before="40" w:after="40"/>
              <w:rPr>
                <w:sz w:val="20"/>
                <w:szCs w:val="20"/>
              </w:rPr>
            </w:pPr>
            <w:r w:rsidRPr="00031F98">
              <w:rPr>
                <w:sz w:val="20"/>
                <w:szCs w:val="20"/>
              </w:rPr>
              <w:t xml:space="preserve">Project Type </w:t>
            </w:r>
          </w:p>
        </w:tc>
        <w:tc>
          <w:tcPr>
            <w:tcW w:w="5395" w:type="dxa"/>
            <w:vAlign w:val="center"/>
          </w:tcPr>
          <w:p w14:paraId="309AC3BA" w14:textId="77777777" w:rsidR="00D94AE4" w:rsidRPr="009566CE" w:rsidRDefault="00D94AE4" w:rsidP="009566CE">
            <w:pPr>
              <w:spacing w:before="40" w:after="40"/>
              <w:rPr>
                <w:sz w:val="20"/>
                <w:szCs w:val="20"/>
              </w:rPr>
            </w:pPr>
          </w:p>
        </w:tc>
      </w:tr>
      <w:tr w:rsidR="00D94AE4" w:rsidRPr="009566CE" w14:paraId="309AC3BE" w14:textId="77777777" w:rsidTr="00031F98">
        <w:tc>
          <w:tcPr>
            <w:tcW w:w="3847" w:type="dxa"/>
            <w:shd w:val="clear" w:color="auto" w:fill="D9D9D9" w:themeFill="background1" w:themeFillShade="D9"/>
            <w:vAlign w:val="center"/>
          </w:tcPr>
          <w:p w14:paraId="309AC3BC" w14:textId="77777777" w:rsidR="00D94AE4" w:rsidRPr="00031F98" w:rsidRDefault="00D94AE4" w:rsidP="00D94AE4">
            <w:pPr>
              <w:spacing w:before="40" w:after="40"/>
              <w:rPr>
                <w:sz w:val="20"/>
                <w:szCs w:val="20"/>
              </w:rPr>
            </w:pPr>
            <w:r w:rsidRPr="00031F98">
              <w:rPr>
                <w:sz w:val="20"/>
                <w:szCs w:val="20"/>
              </w:rPr>
              <w:t>Strategic Alignment Score</w:t>
            </w:r>
          </w:p>
        </w:tc>
        <w:tc>
          <w:tcPr>
            <w:tcW w:w="5395" w:type="dxa"/>
            <w:vAlign w:val="center"/>
          </w:tcPr>
          <w:p w14:paraId="309AC3BD" w14:textId="77777777" w:rsidR="00D94AE4" w:rsidRPr="009566CE" w:rsidRDefault="00D94AE4" w:rsidP="00D94AE4">
            <w:pPr>
              <w:spacing w:before="40" w:after="40"/>
              <w:rPr>
                <w:sz w:val="20"/>
                <w:szCs w:val="20"/>
              </w:rPr>
            </w:pPr>
          </w:p>
        </w:tc>
      </w:tr>
    </w:tbl>
    <w:p w14:paraId="309AC3BF" w14:textId="77777777" w:rsidR="000F31F4" w:rsidRPr="00031F98" w:rsidRDefault="000F31F4" w:rsidP="000F31F4">
      <w:pPr>
        <w:spacing w:before="60" w:after="60"/>
        <w:rPr>
          <w:b/>
          <w:sz w:val="20"/>
          <w:szCs w:val="20"/>
        </w:rPr>
      </w:pPr>
    </w:p>
    <w:p w14:paraId="309AC3C0" w14:textId="77777777" w:rsidR="000F31F4" w:rsidRPr="00031F98" w:rsidRDefault="00940B7E" w:rsidP="00031F98">
      <w:pPr>
        <w:spacing w:before="360" w:after="60"/>
        <w:rPr>
          <w:b/>
        </w:rPr>
      </w:pPr>
      <w:r w:rsidRPr="00031F98">
        <w:rPr>
          <w:b/>
        </w:rPr>
        <w:t>Budget Information</w:t>
      </w:r>
    </w:p>
    <w:tbl>
      <w:tblPr>
        <w:tblStyle w:val="TableGrid"/>
        <w:tblW w:w="0" w:type="auto"/>
        <w:tblInd w:w="108" w:type="dxa"/>
        <w:tblLook w:val="04A0" w:firstRow="1" w:lastRow="0" w:firstColumn="1" w:lastColumn="0" w:noHBand="0" w:noVBand="1"/>
      </w:tblPr>
      <w:tblGrid>
        <w:gridCol w:w="1512"/>
        <w:gridCol w:w="2335"/>
        <w:gridCol w:w="2557"/>
        <w:gridCol w:w="2838"/>
      </w:tblGrid>
      <w:tr w:rsidR="000F31F4" w:rsidRPr="009566CE" w14:paraId="309AC3C3" w14:textId="77777777" w:rsidTr="00031F98">
        <w:tc>
          <w:tcPr>
            <w:tcW w:w="3847" w:type="dxa"/>
            <w:gridSpan w:val="2"/>
            <w:shd w:val="clear" w:color="auto" w:fill="D9D9D9" w:themeFill="background1" w:themeFillShade="D9"/>
            <w:vAlign w:val="center"/>
          </w:tcPr>
          <w:p w14:paraId="309AC3C1" w14:textId="77777777" w:rsidR="000F31F4" w:rsidRPr="00031F98" w:rsidRDefault="000F31F4" w:rsidP="000F31F4">
            <w:pPr>
              <w:spacing w:before="40" w:after="40"/>
              <w:rPr>
                <w:sz w:val="20"/>
                <w:szCs w:val="20"/>
              </w:rPr>
            </w:pPr>
            <w:r w:rsidRPr="00031F98">
              <w:rPr>
                <w:sz w:val="20"/>
                <w:szCs w:val="20"/>
              </w:rPr>
              <w:t>Next Biennium Capital Budget Request</w:t>
            </w:r>
          </w:p>
        </w:tc>
        <w:tc>
          <w:tcPr>
            <w:tcW w:w="5395" w:type="dxa"/>
            <w:gridSpan w:val="2"/>
          </w:tcPr>
          <w:p w14:paraId="309AC3C2" w14:textId="77777777" w:rsidR="000F31F4" w:rsidRPr="009566CE" w:rsidRDefault="000F31F4" w:rsidP="006F579A">
            <w:pPr>
              <w:spacing w:before="40" w:after="40"/>
              <w:rPr>
                <w:sz w:val="20"/>
                <w:szCs w:val="20"/>
              </w:rPr>
            </w:pPr>
          </w:p>
        </w:tc>
      </w:tr>
      <w:tr w:rsidR="000F31F4" w:rsidRPr="009566CE" w14:paraId="309AC3C6" w14:textId="77777777" w:rsidTr="00031F98">
        <w:tc>
          <w:tcPr>
            <w:tcW w:w="3847" w:type="dxa"/>
            <w:gridSpan w:val="2"/>
            <w:shd w:val="clear" w:color="auto" w:fill="D9D9D9" w:themeFill="background1" w:themeFillShade="D9"/>
            <w:vAlign w:val="center"/>
          </w:tcPr>
          <w:p w14:paraId="309AC3C4" w14:textId="77777777" w:rsidR="000F31F4" w:rsidRPr="00031F98" w:rsidRDefault="000F31F4" w:rsidP="006F579A">
            <w:pPr>
              <w:spacing w:before="40" w:after="40"/>
              <w:rPr>
                <w:sz w:val="20"/>
                <w:szCs w:val="20"/>
              </w:rPr>
            </w:pPr>
            <w:r w:rsidRPr="00031F98">
              <w:rPr>
                <w:sz w:val="20"/>
                <w:szCs w:val="20"/>
              </w:rPr>
              <w:t>Total Capital Project Budget</w:t>
            </w:r>
          </w:p>
        </w:tc>
        <w:tc>
          <w:tcPr>
            <w:tcW w:w="5395" w:type="dxa"/>
            <w:gridSpan w:val="2"/>
          </w:tcPr>
          <w:p w14:paraId="309AC3C5" w14:textId="77777777" w:rsidR="000F31F4" w:rsidRPr="009566CE" w:rsidRDefault="000F31F4" w:rsidP="006F579A">
            <w:pPr>
              <w:spacing w:before="40" w:after="40"/>
              <w:rPr>
                <w:sz w:val="20"/>
                <w:szCs w:val="20"/>
              </w:rPr>
            </w:pPr>
          </w:p>
        </w:tc>
      </w:tr>
      <w:tr w:rsidR="000F31F4" w:rsidRPr="009566CE" w14:paraId="309AC3C9" w14:textId="77777777" w:rsidTr="00031F98">
        <w:tc>
          <w:tcPr>
            <w:tcW w:w="3847" w:type="dxa"/>
            <w:gridSpan w:val="2"/>
            <w:shd w:val="clear" w:color="auto" w:fill="D9D9D9" w:themeFill="background1" w:themeFillShade="D9"/>
            <w:vAlign w:val="center"/>
          </w:tcPr>
          <w:p w14:paraId="309AC3C7" w14:textId="77777777" w:rsidR="000F31F4" w:rsidRPr="00031F98" w:rsidRDefault="000F31F4" w:rsidP="00150F17">
            <w:pPr>
              <w:spacing w:before="40" w:after="40"/>
              <w:rPr>
                <w:sz w:val="20"/>
                <w:szCs w:val="20"/>
              </w:rPr>
            </w:pPr>
            <w:r w:rsidRPr="00031F98">
              <w:rPr>
                <w:sz w:val="20"/>
                <w:szCs w:val="20"/>
              </w:rPr>
              <w:t>Total One-Time O&amp;M Project Costs</w:t>
            </w:r>
          </w:p>
        </w:tc>
        <w:tc>
          <w:tcPr>
            <w:tcW w:w="5395" w:type="dxa"/>
            <w:gridSpan w:val="2"/>
          </w:tcPr>
          <w:p w14:paraId="309AC3C8" w14:textId="77777777" w:rsidR="000F31F4" w:rsidRPr="009566CE" w:rsidRDefault="000F31F4" w:rsidP="006F579A">
            <w:pPr>
              <w:spacing w:before="40" w:after="40"/>
              <w:rPr>
                <w:sz w:val="20"/>
                <w:szCs w:val="20"/>
              </w:rPr>
            </w:pPr>
          </w:p>
        </w:tc>
      </w:tr>
      <w:tr w:rsidR="000F31F4" w:rsidRPr="009566CE" w14:paraId="309AC3CC" w14:textId="77777777" w:rsidTr="00031F98">
        <w:tc>
          <w:tcPr>
            <w:tcW w:w="3847" w:type="dxa"/>
            <w:gridSpan w:val="2"/>
            <w:shd w:val="clear" w:color="auto" w:fill="D9D9D9" w:themeFill="background1" w:themeFillShade="D9"/>
            <w:vAlign w:val="center"/>
          </w:tcPr>
          <w:p w14:paraId="309AC3CA" w14:textId="77777777" w:rsidR="000F31F4" w:rsidRPr="00031F98" w:rsidRDefault="000F31F4" w:rsidP="006F579A">
            <w:pPr>
              <w:spacing w:before="40" w:after="40"/>
              <w:rPr>
                <w:sz w:val="20"/>
                <w:szCs w:val="20"/>
              </w:rPr>
            </w:pPr>
            <w:r w:rsidRPr="00031F98">
              <w:rPr>
                <w:sz w:val="20"/>
                <w:szCs w:val="20"/>
              </w:rPr>
              <w:t>Total Project Costs (Capital and O&amp;M)</w:t>
            </w:r>
          </w:p>
        </w:tc>
        <w:tc>
          <w:tcPr>
            <w:tcW w:w="5395" w:type="dxa"/>
            <w:gridSpan w:val="2"/>
          </w:tcPr>
          <w:p w14:paraId="309AC3CB" w14:textId="77777777" w:rsidR="000F31F4" w:rsidRPr="009566CE" w:rsidRDefault="000F31F4" w:rsidP="006F579A">
            <w:pPr>
              <w:spacing w:before="40" w:after="40"/>
              <w:rPr>
                <w:sz w:val="20"/>
                <w:szCs w:val="20"/>
              </w:rPr>
            </w:pPr>
          </w:p>
        </w:tc>
      </w:tr>
      <w:tr w:rsidR="000F31F4" w:rsidRPr="009566CE" w14:paraId="309AC3CE" w14:textId="77777777" w:rsidTr="00031F98">
        <w:tc>
          <w:tcPr>
            <w:tcW w:w="9242" w:type="dxa"/>
            <w:gridSpan w:val="4"/>
            <w:shd w:val="clear" w:color="auto" w:fill="7F7F7F" w:themeFill="text1" w:themeFillTint="80"/>
          </w:tcPr>
          <w:p w14:paraId="309AC3CD" w14:textId="77777777" w:rsidR="000F31F4" w:rsidRPr="009566CE" w:rsidRDefault="000F31F4" w:rsidP="006F579A">
            <w:pPr>
              <w:spacing w:before="40" w:after="40"/>
              <w:jc w:val="center"/>
              <w:rPr>
                <w:b/>
                <w:color w:val="FFFFFF" w:themeColor="background1"/>
                <w:sz w:val="20"/>
                <w:szCs w:val="20"/>
              </w:rPr>
            </w:pPr>
            <w:r w:rsidRPr="00031F98">
              <w:rPr>
                <w:b/>
                <w:color w:val="FFFFFF" w:themeColor="background1"/>
                <w:sz w:val="20"/>
                <w:szCs w:val="20"/>
              </w:rPr>
              <w:t>Related Prior Biennia Projects</w:t>
            </w:r>
          </w:p>
        </w:tc>
      </w:tr>
      <w:tr w:rsidR="000F31F4" w:rsidRPr="009566CE" w14:paraId="309AC3D2" w14:textId="77777777" w:rsidTr="00031F98">
        <w:tc>
          <w:tcPr>
            <w:tcW w:w="1512" w:type="dxa"/>
            <w:shd w:val="clear" w:color="auto" w:fill="D9D9D9" w:themeFill="background1" w:themeFillShade="D9"/>
            <w:vAlign w:val="center"/>
          </w:tcPr>
          <w:p w14:paraId="309AC3CF" w14:textId="77777777" w:rsidR="000F31F4" w:rsidRPr="00031F98" w:rsidRDefault="000F31F4" w:rsidP="009566CE">
            <w:pPr>
              <w:spacing w:before="40" w:after="40"/>
              <w:rPr>
                <w:sz w:val="20"/>
                <w:szCs w:val="20"/>
              </w:rPr>
            </w:pPr>
            <w:r w:rsidRPr="00031F98">
              <w:rPr>
                <w:sz w:val="20"/>
                <w:szCs w:val="20"/>
              </w:rPr>
              <w:t>Project #</w:t>
            </w:r>
          </w:p>
        </w:tc>
        <w:tc>
          <w:tcPr>
            <w:tcW w:w="4892" w:type="dxa"/>
            <w:gridSpan w:val="2"/>
            <w:shd w:val="clear" w:color="auto" w:fill="D9D9D9" w:themeFill="background1" w:themeFillShade="D9"/>
            <w:vAlign w:val="center"/>
          </w:tcPr>
          <w:p w14:paraId="309AC3D0" w14:textId="77777777" w:rsidR="000F31F4" w:rsidRPr="00031F98" w:rsidRDefault="000F31F4" w:rsidP="009566CE">
            <w:pPr>
              <w:spacing w:before="40" w:after="40"/>
              <w:rPr>
                <w:sz w:val="20"/>
                <w:szCs w:val="20"/>
              </w:rPr>
            </w:pPr>
            <w:r w:rsidRPr="00031F98">
              <w:rPr>
                <w:sz w:val="20"/>
                <w:szCs w:val="20"/>
              </w:rPr>
              <w:t>Title</w:t>
            </w:r>
          </w:p>
        </w:tc>
        <w:tc>
          <w:tcPr>
            <w:tcW w:w="2838" w:type="dxa"/>
            <w:shd w:val="clear" w:color="auto" w:fill="D9D9D9" w:themeFill="background1" w:themeFillShade="D9"/>
            <w:vAlign w:val="bottom"/>
          </w:tcPr>
          <w:p w14:paraId="309AC3D1" w14:textId="77777777" w:rsidR="000F31F4" w:rsidRPr="00031F98" w:rsidRDefault="000F31F4" w:rsidP="000F31F4">
            <w:pPr>
              <w:spacing w:before="40" w:after="40"/>
              <w:rPr>
                <w:sz w:val="18"/>
                <w:szCs w:val="18"/>
              </w:rPr>
            </w:pPr>
            <w:r w:rsidRPr="00031F98">
              <w:rPr>
                <w:sz w:val="18"/>
                <w:szCs w:val="18"/>
              </w:rPr>
              <w:t>Estimated Spent-to-Date through End of Current Biennium</w:t>
            </w:r>
          </w:p>
        </w:tc>
      </w:tr>
      <w:tr w:rsidR="000F31F4" w:rsidRPr="009566CE" w14:paraId="309AC3D6" w14:textId="77777777" w:rsidTr="00031F98">
        <w:tc>
          <w:tcPr>
            <w:tcW w:w="1512" w:type="dxa"/>
            <w:shd w:val="clear" w:color="auto" w:fill="auto"/>
            <w:vAlign w:val="center"/>
          </w:tcPr>
          <w:p w14:paraId="309AC3D3" w14:textId="77777777" w:rsidR="000F31F4" w:rsidRPr="009566CE" w:rsidRDefault="000F31F4" w:rsidP="006F579A">
            <w:pPr>
              <w:spacing w:before="40" w:after="40"/>
              <w:rPr>
                <w:sz w:val="20"/>
                <w:szCs w:val="20"/>
              </w:rPr>
            </w:pPr>
          </w:p>
        </w:tc>
        <w:tc>
          <w:tcPr>
            <w:tcW w:w="4892" w:type="dxa"/>
            <w:gridSpan w:val="2"/>
            <w:shd w:val="clear" w:color="auto" w:fill="auto"/>
          </w:tcPr>
          <w:p w14:paraId="309AC3D4" w14:textId="77777777" w:rsidR="000F31F4" w:rsidRPr="009566CE" w:rsidRDefault="000F31F4" w:rsidP="006F579A">
            <w:pPr>
              <w:spacing w:before="40" w:after="40"/>
              <w:rPr>
                <w:sz w:val="20"/>
                <w:szCs w:val="20"/>
              </w:rPr>
            </w:pPr>
          </w:p>
        </w:tc>
        <w:tc>
          <w:tcPr>
            <w:tcW w:w="2838" w:type="dxa"/>
            <w:shd w:val="clear" w:color="auto" w:fill="auto"/>
            <w:vAlign w:val="center"/>
          </w:tcPr>
          <w:p w14:paraId="309AC3D5" w14:textId="77777777" w:rsidR="000F31F4" w:rsidRPr="009566CE" w:rsidRDefault="000F31F4" w:rsidP="006F579A">
            <w:pPr>
              <w:spacing w:before="40" w:after="40"/>
              <w:rPr>
                <w:sz w:val="20"/>
                <w:szCs w:val="20"/>
              </w:rPr>
            </w:pPr>
          </w:p>
        </w:tc>
      </w:tr>
      <w:tr w:rsidR="000F31F4" w:rsidRPr="009566CE" w14:paraId="309AC3DA" w14:textId="77777777" w:rsidTr="00031F98">
        <w:tc>
          <w:tcPr>
            <w:tcW w:w="1512" w:type="dxa"/>
            <w:shd w:val="clear" w:color="auto" w:fill="auto"/>
            <w:vAlign w:val="center"/>
          </w:tcPr>
          <w:p w14:paraId="309AC3D7" w14:textId="77777777" w:rsidR="000F31F4" w:rsidRPr="009566CE" w:rsidRDefault="000F31F4" w:rsidP="006F579A">
            <w:pPr>
              <w:spacing w:before="40" w:after="40"/>
              <w:rPr>
                <w:sz w:val="20"/>
                <w:szCs w:val="20"/>
              </w:rPr>
            </w:pPr>
          </w:p>
        </w:tc>
        <w:tc>
          <w:tcPr>
            <w:tcW w:w="4892" w:type="dxa"/>
            <w:gridSpan w:val="2"/>
            <w:shd w:val="clear" w:color="auto" w:fill="auto"/>
          </w:tcPr>
          <w:p w14:paraId="309AC3D8" w14:textId="77777777" w:rsidR="000F31F4" w:rsidRPr="009566CE" w:rsidRDefault="000F31F4" w:rsidP="006F579A">
            <w:pPr>
              <w:spacing w:before="40" w:after="40"/>
              <w:rPr>
                <w:sz w:val="20"/>
                <w:szCs w:val="20"/>
              </w:rPr>
            </w:pPr>
          </w:p>
        </w:tc>
        <w:tc>
          <w:tcPr>
            <w:tcW w:w="2838" w:type="dxa"/>
            <w:shd w:val="clear" w:color="auto" w:fill="auto"/>
            <w:vAlign w:val="center"/>
          </w:tcPr>
          <w:p w14:paraId="309AC3D9" w14:textId="77777777" w:rsidR="000F31F4" w:rsidRPr="009566CE" w:rsidRDefault="000F31F4" w:rsidP="006F579A">
            <w:pPr>
              <w:spacing w:before="40" w:after="40"/>
              <w:rPr>
                <w:sz w:val="20"/>
                <w:szCs w:val="20"/>
              </w:rPr>
            </w:pPr>
          </w:p>
        </w:tc>
      </w:tr>
      <w:tr w:rsidR="000F31F4" w:rsidRPr="009566CE" w14:paraId="309AC3DE" w14:textId="77777777" w:rsidTr="00031F98">
        <w:tc>
          <w:tcPr>
            <w:tcW w:w="1512" w:type="dxa"/>
            <w:shd w:val="clear" w:color="auto" w:fill="auto"/>
            <w:vAlign w:val="center"/>
          </w:tcPr>
          <w:p w14:paraId="309AC3DB" w14:textId="77777777" w:rsidR="000F31F4" w:rsidRPr="009566CE" w:rsidRDefault="000F31F4" w:rsidP="006F579A">
            <w:pPr>
              <w:spacing w:before="40" w:after="40"/>
              <w:rPr>
                <w:sz w:val="20"/>
                <w:szCs w:val="20"/>
              </w:rPr>
            </w:pPr>
          </w:p>
        </w:tc>
        <w:tc>
          <w:tcPr>
            <w:tcW w:w="4892" w:type="dxa"/>
            <w:gridSpan w:val="2"/>
            <w:shd w:val="clear" w:color="auto" w:fill="auto"/>
          </w:tcPr>
          <w:p w14:paraId="309AC3DC" w14:textId="77777777" w:rsidR="000F31F4" w:rsidRPr="009566CE" w:rsidRDefault="000F31F4" w:rsidP="006F579A">
            <w:pPr>
              <w:spacing w:before="40" w:after="40"/>
              <w:rPr>
                <w:sz w:val="20"/>
                <w:szCs w:val="20"/>
              </w:rPr>
            </w:pPr>
          </w:p>
        </w:tc>
        <w:tc>
          <w:tcPr>
            <w:tcW w:w="2838" w:type="dxa"/>
            <w:shd w:val="clear" w:color="auto" w:fill="auto"/>
            <w:vAlign w:val="center"/>
          </w:tcPr>
          <w:p w14:paraId="309AC3DD" w14:textId="77777777" w:rsidR="000F31F4" w:rsidRPr="009566CE" w:rsidRDefault="000F31F4" w:rsidP="006F579A">
            <w:pPr>
              <w:spacing w:before="40" w:after="40"/>
              <w:rPr>
                <w:sz w:val="20"/>
                <w:szCs w:val="20"/>
              </w:rPr>
            </w:pPr>
          </w:p>
        </w:tc>
      </w:tr>
    </w:tbl>
    <w:p w14:paraId="309AC3DF" w14:textId="77777777" w:rsidR="0075581D" w:rsidRPr="0075581D" w:rsidRDefault="0075581D" w:rsidP="0075581D">
      <w:pPr>
        <w:spacing w:before="60" w:after="60"/>
        <w:rPr>
          <w:b/>
          <w:sz w:val="10"/>
          <w:szCs w:val="10"/>
        </w:rPr>
      </w:pPr>
    </w:p>
    <w:p w14:paraId="309AC3E0" w14:textId="77777777" w:rsidR="00E533EF" w:rsidRDefault="00E533EF" w:rsidP="001B260A"/>
    <w:p w14:paraId="309AC3E1" w14:textId="77777777" w:rsidR="007B7772" w:rsidRPr="007B7772" w:rsidRDefault="007B7772" w:rsidP="001B260A">
      <w:pPr>
        <w:rPr>
          <w:b/>
        </w:rPr>
        <w:sectPr w:rsidR="007B7772" w:rsidRPr="007B7772" w:rsidSect="00746242">
          <w:headerReference w:type="default" r:id="rId13"/>
          <w:pgSz w:w="12240" w:h="15840"/>
          <w:pgMar w:top="1440" w:right="1440" w:bottom="1440" w:left="1440" w:header="720" w:footer="720" w:gutter="0"/>
          <w:cols w:space="720"/>
          <w:docGrid w:linePitch="360"/>
        </w:sectPr>
      </w:pPr>
    </w:p>
    <w:p w14:paraId="309AC3E2" w14:textId="77777777" w:rsidR="00195AD7" w:rsidRPr="007B7772" w:rsidRDefault="007B7772" w:rsidP="00E33D00">
      <w:pPr>
        <w:pStyle w:val="BusCaseHeading1"/>
      </w:pPr>
      <w:r w:rsidRPr="007B7772">
        <w:lastRenderedPageBreak/>
        <w:t xml:space="preserve">Project </w:t>
      </w:r>
      <w:r>
        <w:t>Overview</w:t>
      </w:r>
    </w:p>
    <w:p w14:paraId="309AC3E3" w14:textId="77777777" w:rsidR="007B7772" w:rsidRPr="00E33D00" w:rsidRDefault="007B7772" w:rsidP="00955792">
      <w:pPr>
        <w:pStyle w:val="BusCaseHeading2"/>
      </w:pPr>
      <w:r w:rsidRPr="00E33D00">
        <w:t>Project Description</w:t>
      </w:r>
    </w:p>
    <w:p w14:paraId="309AC3E4" w14:textId="77777777" w:rsidR="00AD7C7C" w:rsidRDefault="00E33D00" w:rsidP="00AD7C7C">
      <w:pPr>
        <w:pStyle w:val="Normal2"/>
      </w:pPr>
      <w:r>
        <w:t>[</w:t>
      </w:r>
      <w:r w:rsidR="00AD7C7C">
        <w:t xml:space="preserve">Briefly describe the project. Include what is in scope and what is out of scope. Scope should include all the effort </w:t>
      </w:r>
      <w:r>
        <w:t>necessary to realize the anticipated benefits</w:t>
      </w:r>
      <w:r w:rsidR="00462618">
        <w:t xml:space="preserve"> (provide detailed labor hours and cost estimates by classification using the separate cost-benefit analysis template as appropriate)</w:t>
      </w:r>
      <w:r>
        <w:t>. Consider relationships and dependencies with other projects. Provide relevant history or background information.]</w:t>
      </w:r>
    </w:p>
    <w:p w14:paraId="309AC3E5" w14:textId="77777777" w:rsidR="007B7772" w:rsidRDefault="007B7772" w:rsidP="00955792">
      <w:pPr>
        <w:pStyle w:val="BusCaseHeading2"/>
      </w:pPr>
      <w:r>
        <w:t xml:space="preserve">Business </w:t>
      </w:r>
      <w:r w:rsidR="00610733">
        <w:t>Need/</w:t>
      </w:r>
      <w:r>
        <w:t>Opportunity</w:t>
      </w:r>
    </w:p>
    <w:p w14:paraId="309AC3E6" w14:textId="77777777" w:rsidR="00E33D00" w:rsidRDefault="00E33D00" w:rsidP="00E33D00">
      <w:pPr>
        <w:pStyle w:val="Normal2"/>
      </w:pPr>
      <w:r>
        <w:t>[Provide a clear and concise description of the problem, business need, or opportunity driving the need for this project.]</w:t>
      </w:r>
    </w:p>
    <w:p w14:paraId="309AC3E7" w14:textId="77777777" w:rsidR="00AD7C7C" w:rsidRDefault="00AD7C7C" w:rsidP="00955792">
      <w:pPr>
        <w:pStyle w:val="BusCaseHeading2"/>
      </w:pPr>
      <w:r>
        <w:t xml:space="preserve">Anticipated </w:t>
      </w:r>
      <w:r w:rsidR="00610733">
        <w:t>Quantifiable &amp; Non-Quantifiable</w:t>
      </w:r>
      <w:r w:rsidR="008C570A">
        <w:t xml:space="preserve"> </w:t>
      </w:r>
      <w:r w:rsidR="00E33D00">
        <w:t>Benefits</w:t>
      </w:r>
      <w:r w:rsidR="00A549BD">
        <w:t>/Outcomes</w:t>
      </w:r>
      <w:r>
        <w:t xml:space="preserve"> </w:t>
      </w:r>
    </w:p>
    <w:p w14:paraId="309AC3E8" w14:textId="77777777" w:rsidR="00E33D00" w:rsidRDefault="00E33D00" w:rsidP="00E33D00">
      <w:pPr>
        <w:pStyle w:val="Normal2"/>
      </w:pPr>
      <w:r>
        <w:t>[</w:t>
      </w:r>
      <w:r w:rsidR="003C4672">
        <w:t>Narratively describe</w:t>
      </w:r>
      <w:r>
        <w:t xml:space="preserve"> the goals and objectives of the project. What will determine whether the project was successful or not? </w:t>
      </w:r>
      <w:proofErr w:type="gramStart"/>
      <w:r>
        <w:t xml:space="preserve">Link to </w:t>
      </w:r>
      <w:r w:rsidR="00462618">
        <w:t xml:space="preserve">the identified benefit categories on page 1 as well as </w:t>
      </w:r>
      <w:r>
        <w:t>specific business priorities and strategic goals (e.g., balanced scorecard initiatives or objectives), if applicable.]</w:t>
      </w:r>
      <w:proofErr w:type="gramEnd"/>
    </w:p>
    <w:p w14:paraId="309AC3E9" w14:textId="77777777" w:rsidR="00E33D00" w:rsidRDefault="008D035D" w:rsidP="00955792">
      <w:pPr>
        <w:pStyle w:val="BusCaseHeading2"/>
      </w:pPr>
      <w:r>
        <w:t>Comparative Cost-Benefit Analysis</w:t>
      </w:r>
    </w:p>
    <w:p w14:paraId="309AC3EA" w14:textId="77777777" w:rsidR="00E13593" w:rsidRDefault="00E13593" w:rsidP="008D035D">
      <w:pPr>
        <w:pStyle w:val="Normal2"/>
      </w:pPr>
      <w:r>
        <w:t>[</w:t>
      </w:r>
      <w:r w:rsidR="008D035D">
        <w:t>Provide a summary of quantifiable costs and benefits associated with the alternatives evaluated</w:t>
      </w:r>
      <w:r>
        <w:t>.</w:t>
      </w:r>
      <w:r w:rsidR="00F45844">
        <w:t xml:space="preserve">  Utilize</w:t>
      </w:r>
      <w:r w:rsidR="00FE3DED">
        <w:t xml:space="preserve"> the</w:t>
      </w:r>
      <w:r w:rsidR="00F45844">
        <w:t xml:space="preserve"> </w:t>
      </w:r>
      <w:hyperlink r:id="rId14" w:history="1">
        <w:r w:rsidR="00F45844" w:rsidRPr="00F45844">
          <w:rPr>
            <w:rStyle w:val="Hyperlink"/>
          </w:rPr>
          <w:t>Technology Project Cost-Benefit Analysis Workbook</w:t>
        </w:r>
      </w:hyperlink>
      <w:r w:rsidR="00FE3DED">
        <w:t xml:space="preserve"> </w:t>
      </w:r>
      <w:r w:rsidR="00022DBB">
        <w:t xml:space="preserve">for </w:t>
      </w:r>
      <w:r w:rsidR="00FE3DED">
        <w:t>all</w:t>
      </w:r>
      <w:r w:rsidR="00022DBB">
        <w:t xml:space="preserve"> projects</w:t>
      </w:r>
      <w:r w:rsidR="00F45844">
        <w:t>.</w:t>
      </w:r>
      <w:r>
        <w:t>]</w:t>
      </w:r>
    </w:p>
    <w:tbl>
      <w:tblPr>
        <w:tblStyle w:val="TableGrid"/>
        <w:tblW w:w="0" w:type="auto"/>
        <w:tblInd w:w="360" w:type="dxa"/>
        <w:tblLook w:val="04A0" w:firstRow="1" w:lastRow="0" w:firstColumn="1" w:lastColumn="0" w:noHBand="0" w:noVBand="1"/>
      </w:tblPr>
      <w:tblGrid>
        <w:gridCol w:w="2268"/>
        <w:gridCol w:w="1440"/>
        <w:gridCol w:w="1440"/>
        <w:gridCol w:w="1440"/>
        <w:gridCol w:w="1440"/>
        <w:gridCol w:w="1188"/>
      </w:tblGrid>
      <w:tr w:rsidR="008D035D" w14:paraId="309AC3F1" w14:textId="77777777" w:rsidTr="00031F98">
        <w:trPr>
          <w:cantSplit/>
          <w:tblHeader/>
        </w:trPr>
        <w:tc>
          <w:tcPr>
            <w:tcW w:w="2268" w:type="dxa"/>
            <w:shd w:val="clear" w:color="auto" w:fill="D9D9D9" w:themeFill="background1" w:themeFillShade="D9"/>
            <w:vAlign w:val="bottom"/>
          </w:tcPr>
          <w:p w14:paraId="309AC3EB" w14:textId="77777777" w:rsidR="008D035D" w:rsidRPr="00031F98" w:rsidRDefault="008D035D" w:rsidP="008D035D">
            <w:pPr>
              <w:pStyle w:val="Normal2"/>
              <w:spacing w:before="40" w:after="40"/>
              <w:ind w:left="0"/>
              <w:rPr>
                <w:b/>
                <w:sz w:val="18"/>
                <w:szCs w:val="18"/>
              </w:rPr>
            </w:pPr>
            <w:r w:rsidRPr="00031F98">
              <w:rPr>
                <w:b/>
                <w:sz w:val="18"/>
                <w:szCs w:val="18"/>
              </w:rPr>
              <w:t>Alternative</w:t>
            </w:r>
          </w:p>
        </w:tc>
        <w:tc>
          <w:tcPr>
            <w:tcW w:w="1440" w:type="dxa"/>
            <w:shd w:val="clear" w:color="auto" w:fill="D9D9D9" w:themeFill="background1" w:themeFillShade="D9"/>
            <w:vAlign w:val="bottom"/>
          </w:tcPr>
          <w:p w14:paraId="309AC3EC" w14:textId="77777777" w:rsidR="008D035D" w:rsidRPr="00031F98" w:rsidRDefault="008D035D" w:rsidP="008D035D">
            <w:pPr>
              <w:pStyle w:val="Normal2"/>
              <w:spacing w:before="40" w:after="40"/>
              <w:ind w:left="0"/>
              <w:jc w:val="center"/>
              <w:rPr>
                <w:b/>
                <w:sz w:val="18"/>
                <w:szCs w:val="18"/>
              </w:rPr>
            </w:pPr>
            <w:r w:rsidRPr="00031F98">
              <w:rPr>
                <w:b/>
                <w:sz w:val="18"/>
                <w:szCs w:val="18"/>
              </w:rPr>
              <w:t>Benefit/Cost</w:t>
            </w:r>
          </w:p>
        </w:tc>
        <w:tc>
          <w:tcPr>
            <w:tcW w:w="1440" w:type="dxa"/>
            <w:shd w:val="clear" w:color="auto" w:fill="D9D9D9" w:themeFill="background1" w:themeFillShade="D9"/>
            <w:vAlign w:val="bottom"/>
          </w:tcPr>
          <w:p w14:paraId="309AC3ED" w14:textId="77777777" w:rsidR="008D035D" w:rsidRPr="00031F98" w:rsidRDefault="008D035D" w:rsidP="008D035D">
            <w:pPr>
              <w:pStyle w:val="Normal2"/>
              <w:spacing w:before="40" w:after="40"/>
              <w:ind w:left="0"/>
              <w:jc w:val="center"/>
              <w:rPr>
                <w:b/>
                <w:sz w:val="18"/>
                <w:szCs w:val="18"/>
              </w:rPr>
            </w:pPr>
            <w:r w:rsidRPr="00031F98">
              <w:rPr>
                <w:b/>
                <w:sz w:val="18"/>
                <w:szCs w:val="18"/>
              </w:rPr>
              <w:t>NPV</w:t>
            </w:r>
          </w:p>
        </w:tc>
        <w:tc>
          <w:tcPr>
            <w:tcW w:w="1440" w:type="dxa"/>
            <w:shd w:val="clear" w:color="auto" w:fill="D9D9D9" w:themeFill="background1" w:themeFillShade="D9"/>
            <w:vAlign w:val="bottom"/>
          </w:tcPr>
          <w:p w14:paraId="309AC3EE" w14:textId="77777777" w:rsidR="008D035D" w:rsidRPr="00031F98" w:rsidRDefault="008D035D" w:rsidP="008D035D">
            <w:pPr>
              <w:pStyle w:val="Normal2"/>
              <w:spacing w:before="40" w:after="40"/>
              <w:ind w:left="0"/>
              <w:jc w:val="center"/>
              <w:rPr>
                <w:b/>
                <w:sz w:val="18"/>
                <w:szCs w:val="18"/>
              </w:rPr>
            </w:pPr>
            <w:r w:rsidRPr="00031F98">
              <w:rPr>
                <w:b/>
                <w:sz w:val="18"/>
                <w:szCs w:val="18"/>
              </w:rPr>
              <w:t>ROI</w:t>
            </w:r>
          </w:p>
        </w:tc>
        <w:tc>
          <w:tcPr>
            <w:tcW w:w="1440" w:type="dxa"/>
            <w:shd w:val="clear" w:color="auto" w:fill="D9D9D9" w:themeFill="background1" w:themeFillShade="D9"/>
            <w:vAlign w:val="bottom"/>
          </w:tcPr>
          <w:p w14:paraId="309AC3EF" w14:textId="77777777" w:rsidR="008D035D" w:rsidRPr="00031F98" w:rsidRDefault="008D035D" w:rsidP="008D035D">
            <w:pPr>
              <w:pStyle w:val="Normal2"/>
              <w:spacing w:before="40" w:after="40"/>
              <w:ind w:left="0"/>
              <w:jc w:val="center"/>
              <w:rPr>
                <w:b/>
                <w:sz w:val="18"/>
                <w:szCs w:val="18"/>
              </w:rPr>
            </w:pPr>
            <w:r w:rsidRPr="00031F98">
              <w:rPr>
                <w:b/>
                <w:sz w:val="18"/>
                <w:szCs w:val="18"/>
              </w:rPr>
              <w:t>Payback Years</w:t>
            </w:r>
          </w:p>
        </w:tc>
        <w:tc>
          <w:tcPr>
            <w:tcW w:w="1188" w:type="dxa"/>
            <w:shd w:val="clear" w:color="auto" w:fill="D9D9D9" w:themeFill="background1" w:themeFillShade="D9"/>
            <w:vAlign w:val="bottom"/>
          </w:tcPr>
          <w:p w14:paraId="309AC3F0" w14:textId="77777777" w:rsidR="008D035D" w:rsidRPr="00031F98" w:rsidRDefault="008D035D" w:rsidP="008D035D">
            <w:pPr>
              <w:pStyle w:val="Normal2"/>
              <w:spacing w:before="40" w:after="40"/>
              <w:ind w:left="0"/>
              <w:jc w:val="center"/>
              <w:rPr>
                <w:b/>
                <w:sz w:val="18"/>
                <w:szCs w:val="18"/>
              </w:rPr>
            </w:pPr>
            <w:r w:rsidRPr="00031F98">
              <w:rPr>
                <w:b/>
                <w:sz w:val="18"/>
                <w:szCs w:val="18"/>
              </w:rPr>
              <w:t>[Other]</w:t>
            </w:r>
          </w:p>
        </w:tc>
      </w:tr>
      <w:tr w:rsidR="008D035D" w14:paraId="309AC3F8" w14:textId="77777777" w:rsidTr="00031F98">
        <w:tc>
          <w:tcPr>
            <w:tcW w:w="2268" w:type="dxa"/>
            <w:shd w:val="clear" w:color="auto" w:fill="auto"/>
          </w:tcPr>
          <w:p w14:paraId="309AC3F2" w14:textId="77777777" w:rsidR="008D035D" w:rsidRPr="008D035D" w:rsidRDefault="008D035D" w:rsidP="008D035D">
            <w:pPr>
              <w:pStyle w:val="Normal2"/>
              <w:numPr>
                <w:ilvl w:val="0"/>
                <w:numId w:val="7"/>
              </w:numPr>
              <w:spacing w:before="40" w:after="40"/>
              <w:ind w:left="270" w:hanging="270"/>
              <w:rPr>
                <w:sz w:val="18"/>
                <w:szCs w:val="18"/>
              </w:rPr>
            </w:pPr>
            <w:r w:rsidRPr="008D035D">
              <w:rPr>
                <w:sz w:val="18"/>
                <w:szCs w:val="18"/>
              </w:rPr>
              <w:t>Business as Usual</w:t>
            </w:r>
          </w:p>
        </w:tc>
        <w:tc>
          <w:tcPr>
            <w:tcW w:w="1440" w:type="dxa"/>
          </w:tcPr>
          <w:p w14:paraId="309AC3F3" w14:textId="77777777" w:rsidR="008D035D" w:rsidRPr="008D035D" w:rsidRDefault="008D035D" w:rsidP="008D035D">
            <w:pPr>
              <w:pStyle w:val="Normal2"/>
              <w:spacing w:before="40" w:after="40"/>
              <w:ind w:left="0"/>
              <w:jc w:val="center"/>
              <w:rPr>
                <w:sz w:val="20"/>
                <w:szCs w:val="20"/>
              </w:rPr>
            </w:pPr>
          </w:p>
        </w:tc>
        <w:tc>
          <w:tcPr>
            <w:tcW w:w="1440" w:type="dxa"/>
          </w:tcPr>
          <w:p w14:paraId="309AC3F4" w14:textId="77777777" w:rsidR="008D035D" w:rsidRPr="008D035D" w:rsidRDefault="008D035D" w:rsidP="008D035D">
            <w:pPr>
              <w:pStyle w:val="Normal2"/>
              <w:spacing w:before="40" w:after="40"/>
              <w:ind w:left="0"/>
              <w:jc w:val="center"/>
              <w:rPr>
                <w:sz w:val="20"/>
                <w:szCs w:val="20"/>
              </w:rPr>
            </w:pPr>
            <w:r>
              <w:rPr>
                <w:sz w:val="20"/>
                <w:szCs w:val="20"/>
              </w:rPr>
              <w:t>$</w:t>
            </w:r>
          </w:p>
        </w:tc>
        <w:tc>
          <w:tcPr>
            <w:tcW w:w="1440" w:type="dxa"/>
          </w:tcPr>
          <w:p w14:paraId="309AC3F5" w14:textId="77777777" w:rsidR="008D035D" w:rsidRPr="008D035D" w:rsidRDefault="008D035D" w:rsidP="008D035D">
            <w:pPr>
              <w:pStyle w:val="Normal2"/>
              <w:spacing w:before="40" w:after="40"/>
              <w:ind w:left="0"/>
              <w:jc w:val="center"/>
              <w:rPr>
                <w:sz w:val="20"/>
                <w:szCs w:val="20"/>
              </w:rPr>
            </w:pPr>
            <w:r>
              <w:rPr>
                <w:sz w:val="20"/>
                <w:szCs w:val="20"/>
              </w:rPr>
              <w:t>%</w:t>
            </w:r>
          </w:p>
        </w:tc>
        <w:tc>
          <w:tcPr>
            <w:tcW w:w="1440" w:type="dxa"/>
          </w:tcPr>
          <w:p w14:paraId="309AC3F6" w14:textId="77777777" w:rsidR="008D035D" w:rsidRPr="008D035D" w:rsidRDefault="008D035D" w:rsidP="008D035D">
            <w:pPr>
              <w:pStyle w:val="Normal2"/>
              <w:spacing w:before="40" w:after="40"/>
              <w:ind w:left="0"/>
              <w:jc w:val="center"/>
              <w:rPr>
                <w:sz w:val="20"/>
                <w:szCs w:val="20"/>
              </w:rPr>
            </w:pPr>
          </w:p>
        </w:tc>
        <w:tc>
          <w:tcPr>
            <w:tcW w:w="1188" w:type="dxa"/>
          </w:tcPr>
          <w:p w14:paraId="309AC3F7" w14:textId="77777777" w:rsidR="008D035D" w:rsidRPr="008D035D" w:rsidRDefault="008D035D" w:rsidP="008D035D">
            <w:pPr>
              <w:pStyle w:val="Normal2"/>
              <w:spacing w:before="40" w:after="40"/>
              <w:ind w:left="0"/>
              <w:jc w:val="center"/>
              <w:rPr>
                <w:sz w:val="20"/>
                <w:szCs w:val="20"/>
              </w:rPr>
            </w:pPr>
          </w:p>
        </w:tc>
      </w:tr>
      <w:tr w:rsidR="008D035D" w14:paraId="309AC3FF" w14:textId="77777777" w:rsidTr="00031F98">
        <w:tc>
          <w:tcPr>
            <w:tcW w:w="2268" w:type="dxa"/>
            <w:shd w:val="clear" w:color="auto" w:fill="auto"/>
          </w:tcPr>
          <w:p w14:paraId="309AC3F9" w14:textId="77777777" w:rsidR="008D035D" w:rsidRPr="008D035D" w:rsidRDefault="008D035D" w:rsidP="008D035D">
            <w:pPr>
              <w:pStyle w:val="Normal2"/>
              <w:numPr>
                <w:ilvl w:val="0"/>
                <w:numId w:val="7"/>
              </w:numPr>
              <w:spacing w:before="40" w:after="40"/>
              <w:ind w:left="270" w:hanging="270"/>
              <w:rPr>
                <w:sz w:val="18"/>
                <w:szCs w:val="18"/>
              </w:rPr>
            </w:pPr>
            <w:r w:rsidRPr="008D035D">
              <w:rPr>
                <w:sz w:val="18"/>
                <w:szCs w:val="18"/>
              </w:rPr>
              <w:t>Recommended</w:t>
            </w:r>
          </w:p>
        </w:tc>
        <w:tc>
          <w:tcPr>
            <w:tcW w:w="1440" w:type="dxa"/>
          </w:tcPr>
          <w:p w14:paraId="309AC3FA" w14:textId="77777777" w:rsidR="008D035D" w:rsidRPr="008D035D" w:rsidRDefault="008D035D" w:rsidP="008D035D">
            <w:pPr>
              <w:pStyle w:val="Normal2"/>
              <w:spacing w:before="40" w:after="40"/>
              <w:ind w:left="0"/>
              <w:jc w:val="center"/>
              <w:rPr>
                <w:sz w:val="20"/>
                <w:szCs w:val="20"/>
              </w:rPr>
            </w:pPr>
          </w:p>
        </w:tc>
        <w:tc>
          <w:tcPr>
            <w:tcW w:w="1440" w:type="dxa"/>
          </w:tcPr>
          <w:p w14:paraId="309AC3FB" w14:textId="77777777" w:rsidR="008D035D" w:rsidRPr="008D035D" w:rsidRDefault="008D035D" w:rsidP="008D035D">
            <w:pPr>
              <w:pStyle w:val="Normal2"/>
              <w:spacing w:before="40" w:after="40"/>
              <w:ind w:left="0"/>
              <w:jc w:val="center"/>
              <w:rPr>
                <w:sz w:val="20"/>
                <w:szCs w:val="20"/>
              </w:rPr>
            </w:pPr>
            <w:r>
              <w:rPr>
                <w:sz w:val="20"/>
                <w:szCs w:val="20"/>
              </w:rPr>
              <w:t>$</w:t>
            </w:r>
          </w:p>
        </w:tc>
        <w:tc>
          <w:tcPr>
            <w:tcW w:w="1440" w:type="dxa"/>
          </w:tcPr>
          <w:p w14:paraId="309AC3FC" w14:textId="77777777" w:rsidR="008D035D" w:rsidRPr="008D035D" w:rsidRDefault="008D035D" w:rsidP="008D035D">
            <w:pPr>
              <w:pStyle w:val="Normal2"/>
              <w:spacing w:before="40" w:after="40"/>
              <w:ind w:left="0"/>
              <w:jc w:val="center"/>
              <w:rPr>
                <w:sz w:val="20"/>
                <w:szCs w:val="20"/>
              </w:rPr>
            </w:pPr>
            <w:r>
              <w:rPr>
                <w:sz w:val="20"/>
                <w:szCs w:val="20"/>
              </w:rPr>
              <w:t>%</w:t>
            </w:r>
          </w:p>
        </w:tc>
        <w:tc>
          <w:tcPr>
            <w:tcW w:w="1440" w:type="dxa"/>
          </w:tcPr>
          <w:p w14:paraId="309AC3FD" w14:textId="77777777" w:rsidR="008D035D" w:rsidRPr="008D035D" w:rsidRDefault="008D035D" w:rsidP="008D035D">
            <w:pPr>
              <w:pStyle w:val="Normal2"/>
              <w:spacing w:before="40" w:after="40"/>
              <w:ind w:left="0"/>
              <w:jc w:val="center"/>
              <w:rPr>
                <w:sz w:val="20"/>
                <w:szCs w:val="20"/>
              </w:rPr>
            </w:pPr>
          </w:p>
        </w:tc>
        <w:tc>
          <w:tcPr>
            <w:tcW w:w="1188" w:type="dxa"/>
          </w:tcPr>
          <w:p w14:paraId="309AC3FE" w14:textId="77777777" w:rsidR="008D035D" w:rsidRPr="008D035D" w:rsidRDefault="008D035D" w:rsidP="008D035D">
            <w:pPr>
              <w:pStyle w:val="Normal2"/>
              <w:spacing w:before="40" w:after="40"/>
              <w:ind w:left="0"/>
              <w:jc w:val="center"/>
              <w:rPr>
                <w:sz w:val="20"/>
                <w:szCs w:val="20"/>
              </w:rPr>
            </w:pPr>
          </w:p>
        </w:tc>
      </w:tr>
      <w:tr w:rsidR="008D035D" w14:paraId="309AC406" w14:textId="77777777" w:rsidTr="00031F98">
        <w:tc>
          <w:tcPr>
            <w:tcW w:w="2268" w:type="dxa"/>
            <w:shd w:val="clear" w:color="auto" w:fill="auto"/>
          </w:tcPr>
          <w:p w14:paraId="309AC400" w14:textId="77777777" w:rsidR="008D035D" w:rsidRPr="008D035D" w:rsidRDefault="008D035D" w:rsidP="008D035D">
            <w:pPr>
              <w:pStyle w:val="Normal2"/>
              <w:numPr>
                <w:ilvl w:val="0"/>
                <w:numId w:val="7"/>
              </w:numPr>
              <w:spacing w:before="40" w:after="40"/>
              <w:ind w:left="270" w:hanging="270"/>
              <w:rPr>
                <w:sz w:val="18"/>
                <w:szCs w:val="18"/>
              </w:rPr>
            </w:pPr>
            <w:r w:rsidRPr="008D035D">
              <w:rPr>
                <w:sz w:val="18"/>
                <w:szCs w:val="18"/>
              </w:rPr>
              <w:t>[Alternative]</w:t>
            </w:r>
          </w:p>
        </w:tc>
        <w:tc>
          <w:tcPr>
            <w:tcW w:w="1440" w:type="dxa"/>
          </w:tcPr>
          <w:p w14:paraId="309AC401" w14:textId="77777777" w:rsidR="008D035D" w:rsidRPr="008D035D" w:rsidRDefault="008D035D" w:rsidP="008D035D">
            <w:pPr>
              <w:pStyle w:val="Normal2"/>
              <w:spacing w:before="40" w:after="40"/>
              <w:ind w:left="0"/>
              <w:jc w:val="center"/>
              <w:rPr>
                <w:sz w:val="20"/>
                <w:szCs w:val="20"/>
              </w:rPr>
            </w:pPr>
          </w:p>
        </w:tc>
        <w:tc>
          <w:tcPr>
            <w:tcW w:w="1440" w:type="dxa"/>
          </w:tcPr>
          <w:p w14:paraId="309AC402" w14:textId="77777777" w:rsidR="008D035D" w:rsidRPr="008D035D" w:rsidRDefault="008D035D" w:rsidP="008D035D">
            <w:pPr>
              <w:pStyle w:val="Normal2"/>
              <w:spacing w:before="40" w:after="40"/>
              <w:ind w:left="0"/>
              <w:jc w:val="center"/>
              <w:rPr>
                <w:sz w:val="20"/>
                <w:szCs w:val="20"/>
              </w:rPr>
            </w:pPr>
            <w:r>
              <w:rPr>
                <w:sz w:val="20"/>
                <w:szCs w:val="20"/>
              </w:rPr>
              <w:t>$</w:t>
            </w:r>
          </w:p>
        </w:tc>
        <w:tc>
          <w:tcPr>
            <w:tcW w:w="1440" w:type="dxa"/>
          </w:tcPr>
          <w:p w14:paraId="309AC403" w14:textId="77777777" w:rsidR="008D035D" w:rsidRPr="008D035D" w:rsidRDefault="008D035D" w:rsidP="008D035D">
            <w:pPr>
              <w:pStyle w:val="Normal2"/>
              <w:spacing w:before="40" w:after="40"/>
              <w:ind w:left="0"/>
              <w:jc w:val="center"/>
              <w:rPr>
                <w:sz w:val="20"/>
                <w:szCs w:val="20"/>
              </w:rPr>
            </w:pPr>
            <w:r>
              <w:rPr>
                <w:sz w:val="20"/>
                <w:szCs w:val="20"/>
              </w:rPr>
              <w:t>%</w:t>
            </w:r>
          </w:p>
        </w:tc>
        <w:tc>
          <w:tcPr>
            <w:tcW w:w="1440" w:type="dxa"/>
          </w:tcPr>
          <w:p w14:paraId="309AC404" w14:textId="77777777" w:rsidR="008D035D" w:rsidRPr="008D035D" w:rsidRDefault="008D035D" w:rsidP="008D035D">
            <w:pPr>
              <w:pStyle w:val="Normal2"/>
              <w:spacing w:before="40" w:after="40"/>
              <w:ind w:left="0"/>
              <w:jc w:val="center"/>
              <w:rPr>
                <w:sz w:val="20"/>
                <w:szCs w:val="20"/>
              </w:rPr>
            </w:pPr>
          </w:p>
        </w:tc>
        <w:tc>
          <w:tcPr>
            <w:tcW w:w="1188" w:type="dxa"/>
          </w:tcPr>
          <w:p w14:paraId="309AC405" w14:textId="77777777" w:rsidR="008D035D" w:rsidRPr="008D035D" w:rsidRDefault="008D035D" w:rsidP="008D035D">
            <w:pPr>
              <w:pStyle w:val="Normal2"/>
              <w:spacing w:before="40" w:after="40"/>
              <w:ind w:left="0"/>
              <w:jc w:val="center"/>
              <w:rPr>
                <w:sz w:val="20"/>
                <w:szCs w:val="20"/>
              </w:rPr>
            </w:pPr>
          </w:p>
        </w:tc>
      </w:tr>
    </w:tbl>
    <w:p w14:paraId="309AC407" w14:textId="77777777" w:rsidR="007B7772" w:rsidRDefault="00C7090C" w:rsidP="00E33D00">
      <w:pPr>
        <w:pStyle w:val="BusCaseHeading1"/>
      </w:pPr>
      <w:r w:rsidRPr="00E33D00">
        <w:t>Project Management Plan</w:t>
      </w:r>
    </w:p>
    <w:p w14:paraId="309AC408" w14:textId="77777777" w:rsidR="00E0220E" w:rsidRDefault="00E0220E" w:rsidP="00E0220E">
      <w:pPr>
        <w:pStyle w:val="BusCaseHeading2"/>
      </w:pPr>
      <w:r>
        <w:t>Project Milestones and Required Resources</w:t>
      </w:r>
    </w:p>
    <w:p w14:paraId="309AC409" w14:textId="77777777" w:rsidR="004E33FF" w:rsidRDefault="004E33FF" w:rsidP="004E33FF">
      <w:pPr>
        <w:pStyle w:val="Normal2"/>
      </w:pPr>
      <w:r>
        <w:t>[</w:t>
      </w:r>
      <w:r w:rsidR="00B12452">
        <w:t>List target completion dates for key project milestones</w:t>
      </w:r>
      <w:r w:rsidR="005F7C5C">
        <w:t xml:space="preserve"> (can be an actual date or quarterly/monthly estimate)</w:t>
      </w:r>
      <w:r w:rsidR="00B12452">
        <w:t xml:space="preserve">. Use the milestones in the table below or revise as appropriate for the project. </w:t>
      </w:r>
      <w:r>
        <w:t xml:space="preserve">Use </w:t>
      </w:r>
      <w:r w:rsidR="006D710A">
        <w:t xml:space="preserve">an “X” in </w:t>
      </w:r>
      <w:r>
        <w:t xml:space="preserve">the </w:t>
      </w:r>
      <w:r w:rsidR="006D710A">
        <w:t xml:space="preserve">spaces provided </w:t>
      </w:r>
      <w:r>
        <w:t xml:space="preserve">to </w:t>
      </w:r>
      <w:r w:rsidR="00696199">
        <w:t>indicate</w:t>
      </w:r>
      <w:r>
        <w:t xml:space="preserve"> the resources required for implementation and future operations. Provide </w:t>
      </w:r>
      <w:r w:rsidR="00B12452">
        <w:t xml:space="preserve">a more detailed project work plan and schedule if available and </w:t>
      </w:r>
      <w:r>
        <w:t>additional narrative as appropriate.</w:t>
      </w:r>
      <w:r w:rsidR="00B12452">
        <w:t xml:space="preserve"> </w:t>
      </w:r>
      <w:r>
        <w:t>]</w:t>
      </w:r>
    </w:p>
    <w:tbl>
      <w:tblPr>
        <w:tblStyle w:val="TableGrid"/>
        <w:tblW w:w="0" w:type="auto"/>
        <w:tblInd w:w="468" w:type="dxa"/>
        <w:tblLook w:val="04A0" w:firstRow="1" w:lastRow="0" w:firstColumn="1" w:lastColumn="0" w:noHBand="0" w:noVBand="1"/>
      </w:tblPr>
      <w:tblGrid>
        <w:gridCol w:w="3921"/>
        <w:gridCol w:w="1127"/>
        <w:gridCol w:w="1068"/>
        <w:gridCol w:w="924"/>
        <w:gridCol w:w="1069"/>
        <w:gridCol w:w="999"/>
      </w:tblGrid>
      <w:tr w:rsidR="00B12452" w14:paraId="309AC40D" w14:textId="77777777" w:rsidTr="005F7C5C">
        <w:trPr>
          <w:cantSplit/>
          <w:tblHeader/>
        </w:trPr>
        <w:tc>
          <w:tcPr>
            <w:tcW w:w="4092" w:type="dxa"/>
            <w:vMerge w:val="restart"/>
            <w:shd w:val="clear" w:color="auto" w:fill="D9D9D9" w:themeFill="background1" w:themeFillShade="D9"/>
            <w:vAlign w:val="bottom"/>
          </w:tcPr>
          <w:p w14:paraId="309AC40A" w14:textId="77777777" w:rsidR="00B12452" w:rsidRDefault="00B12452" w:rsidP="00696199">
            <w:pPr>
              <w:pStyle w:val="Normal2"/>
              <w:spacing w:before="40" w:after="40"/>
              <w:ind w:left="0"/>
            </w:pPr>
            <w:r w:rsidRPr="00B12452">
              <w:rPr>
                <w:sz w:val="18"/>
                <w:szCs w:val="18"/>
              </w:rPr>
              <w:t>Key Milestones</w:t>
            </w:r>
          </w:p>
        </w:tc>
        <w:tc>
          <w:tcPr>
            <w:tcW w:w="894" w:type="dxa"/>
            <w:vMerge w:val="restart"/>
            <w:shd w:val="clear" w:color="auto" w:fill="D9D9D9" w:themeFill="background1" w:themeFillShade="D9"/>
            <w:vAlign w:val="center"/>
          </w:tcPr>
          <w:p w14:paraId="309AC40B" w14:textId="77777777" w:rsidR="00B12452" w:rsidRPr="00696199" w:rsidRDefault="00B12452" w:rsidP="005F7C5C">
            <w:r>
              <w:rPr>
                <w:sz w:val="18"/>
                <w:szCs w:val="18"/>
              </w:rPr>
              <w:t>Target Completion Date</w:t>
            </w:r>
          </w:p>
        </w:tc>
        <w:tc>
          <w:tcPr>
            <w:tcW w:w="4122" w:type="dxa"/>
            <w:gridSpan w:val="4"/>
            <w:shd w:val="clear" w:color="auto" w:fill="D9D9D9" w:themeFill="background1" w:themeFillShade="D9"/>
            <w:vAlign w:val="bottom"/>
          </w:tcPr>
          <w:p w14:paraId="309AC40C" w14:textId="77777777" w:rsidR="00B12452" w:rsidRPr="00696199" w:rsidRDefault="00B12452" w:rsidP="00696199">
            <w:pPr>
              <w:pStyle w:val="Normal2"/>
              <w:spacing w:before="40" w:after="40"/>
              <w:ind w:left="0"/>
              <w:jc w:val="center"/>
              <w:rPr>
                <w:sz w:val="18"/>
                <w:szCs w:val="18"/>
              </w:rPr>
            </w:pPr>
            <w:r>
              <w:rPr>
                <w:sz w:val="18"/>
                <w:szCs w:val="18"/>
              </w:rPr>
              <w:t>Required Project Resources</w:t>
            </w:r>
          </w:p>
        </w:tc>
      </w:tr>
      <w:tr w:rsidR="00B12452" w14:paraId="309AC414" w14:textId="77777777" w:rsidTr="00B12452">
        <w:trPr>
          <w:cantSplit/>
          <w:tblHeader/>
        </w:trPr>
        <w:tc>
          <w:tcPr>
            <w:tcW w:w="4092" w:type="dxa"/>
            <w:vMerge/>
            <w:shd w:val="clear" w:color="auto" w:fill="D9D9D9" w:themeFill="background1" w:themeFillShade="D9"/>
          </w:tcPr>
          <w:p w14:paraId="309AC40E" w14:textId="77777777" w:rsidR="00B12452" w:rsidRDefault="00B12452" w:rsidP="00696199">
            <w:pPr>
              <w:pStyle w:val="Normal2"/>
              <w:spacing w:before="40" w:after="40"/>
              <w:ind w:left="0"/>
            </w:pPr>
          </w:p>
        </w:tc>
        <w:tc>
          <w:tcPr>
            <w:tcW w:w="894" w:type="dxa"/>
            <w:vMerge/>
            <w:shd w:val="clear" w:color="auto" w:fill="D9D9D9" w:themeFill="background1" w:themeFillShade="D9"/>
          </w:tcPr>
          <w:p w14:paraId="309AC40F" w14:textId="77777777" w:rsidR="00B12452" w:rsidRPr="00696199" w:rsidRDefault="00B12452" w:rsidP="00696199">
            <w:pPr>
              <w:pStyle w:val="Normal2"/>
              <w:spacing w:before="40" w:after="40"/>
              <w:ind w:left="0"/>
              <w:jc w:val="center"/>
              <w:rPr>
                <w:sz w:val="18"/>
                <w:szCs w:val="18"/>
              </w:rPr>
            </w:pPr>
          </w:p>
        </w:tc>
        <w:tc>
          <w:tcPr>
            <w:tcW w:w="1077" w:type="dxa"/>
            <w:vAlign w:val="bottom"/>
          </w:tcPr>
          <w:p w14:paraId="309AC410" w14:textId="77777777" w:rsidR="00B12452" w:rsidRPr="00696199" w:rsidRDefault="00B12452" w:rsidP="00696199">
            <w:pPr>
              <w:pStyle w:val="Normal2"/>
              <w:spacing w:before="40" w:after="40"/>
              <w:ind w:left="0"/>
              <w:jc w:val="center"/>
              <w:rPr>
                <w:sz w:val="18"/>
                <w:szCs w:val="18"/>
              </w:rPr>
            </w:pPr>
            <w:r w:rsidRPr="00696199">
              <w:rPr>
                <w:sz w:val="18"/>
                <w:szCs w:val="18"/>
              </w:rPr>
              <w:t>Business Unit</w:t>
            </w:r>
          </w:p>
        </w:tc>
        <w:tc>
          <w:tcPr>
            <w:tcW w:w="955" w:type="dxa"/>
            <w:vAlign w:val="bottom"/>
          </w:tcPr>
          <w:p w14:paraId="309AC411" w14:textId="77777777" w:rsidR="00B12452" w:rsidRPr="00696199" w:rsidRDefault="00B12452" w:rsidP="00696199">
            <w:pPr>
              <w:pStyle w:val="Normal2"/>
              <w:spacing w:before="40" w:after="40"/>
              <w:ind w:left="0"/>
              <w:jc w:val="center"/>
              <w:rPr>
                <w:sz w:val="18"/>
                <w:szCs w:val="18"/>
              </w:rPr>
            </w:pPr>
            <w:r w:rsidRPr="00696199">
              <w:rPr>
                <w:sz w:val="18"/>
                <w:szCs w:val="18"/>
              </w:rPr>
              <w:t>ITD</w:t>
            </w:r>
          </w:p>
        </w:tc>
        <w:tc>
          <w:tcPr>
            <w:tcW w:w="1071" w:type="dxa"/>
            <w:vAlign w:val="bottom"/>
          </w:tcPr>
          <w:p w14:paraId="309AC412" w14:textId="77777777" w:rsidR="00B12452" w:rsidRPr="00696199" w:rsidRDefault="00B12452" w:rsidP="00696199">
            <w:pPr>
              <w:pStyle w:val="Normal2"/>
              <w:spacing w:before="40" w:after="40"/>
              <w:ind w:left="0"/>
              <w:jc w:val="center"/>
              <w:rPr>
                <w:sz w:val="18"/>
                <w:szCs w:val="18"/>
              </w:rPr>
            </w:pPr>
            <w:r w:rsidRPr="00696199">
              <w:rPr>
                <w:sz w:val="18"/>
                <w:szCs w:val="18"/>
              </w:rPr>
              <w:t>UTS</w:t>
            </w:r>
            <w:r>
              <w:rPr>
                <w:sz w:val="18"/>
                <w:szCs w:val="18"/>
              </w:rPr>
              <w:t>/PMO</w:t>
            </w:r>
          </w:p>
        </w:tc>
        <w:tc>
          <w:tcPr>
            <w:tcW w:w="1019" w:type="dxa"/>
            <w:vAlign w:val="bottom"/>
          </w:tcPr>
          <w:p w14:paraId="309AC413" w14:textId="77777777" w:rsidR="00B12452" w:rsidRPr="00696199" w:rsidRDefault="00B12452" w:rsidP="00696199">
            <w:pPr>
              <w:pStyle w:val="Normal2"/>
              <w:spacing w:before="40" w:after="40"/>
              <w:ind w:left="0"/>
              <w:jc w:val="center"/>
              <w:rPr>
                <w:sz w:val="18"/>
                <w:szCs w:val="18"/>
              </w:rPr>
            </w:pPr>
            <w:r w:rsidRPr="00696199">
              <w:rPr>
                <w:sz w:val="18"/>
                <w:szCs w:val="18"/>
              </w:rPr>
              <w:t>Other*</w:t>
            </w:r>
          </w:p>
        </w:tc>
      </w:tr>
      <w:tr w:rsidR="00B12452" w14:paraId="309AC41B" w14:textId="77777777" w:rsidTr="00B12452">
        <w:tc>
          <w:tcPr>
            <w:tcW w:w="4092" w:type="dxa"/>
          </w:tcPr>
          <w:p w14:paraId="309AC415" w14:textId="77777777" w:rsidR="00B12452" w:rsidRPr="00696199" w:rsidRDefault="00B12452" w:rsidP="00696199">
            <w:pPr>
              <w:pStyle w:val="Normal2"/>
              <w:spacing w:before="40" w:after="40"/>
              <w:ind w:left="0"/>
              <w:rPr>
                <w:sz w:val="18"/>
                <w:szCs w:val="18"/>
              </w:rPr>
            </w:pPr>
            <w:r w:rsidRPr="00696199">
              <w:rPr>
                <w:sz w:val="18"/>
                <w:szCs w:val="18"/>
              </w:rPr>
              <w:t>Project Management</w:t>
            </w:r>
          </w:p>
        </w:tc>
        <w:tc>
          <w:tcPr>
            <w:tcW w:w="894" w:type="dxa"/>
          </w:tcPr>
          <w:p w14:paraId="309AC416" w14:textId="77777777" w:rsidR="00B12452" w:rsidRPr="00696199" w:rsidRDefault="00B12452" w:rsidP="00696199">
            <w:pPr>
              <w:pStyle w:val="Normal2"/>
              <w:spacing w:before="40" w:after="40"/>
              <w:ind w:left="0"/>
              <w:jc w:val="center"/>
              <w:rPr>
                <w:b/>
                <w:sz w:val="20"/>
                <w:szCs w:val="20"/>
              </w:rPr>
            </w:pPr>
          </w:p>
        </w:tc>
        <w:tc>
          <w:tcPr>
            <w:tcW w:w="1077" w:type="dxa"/>
          </w:tcPr>
          <w:p w14:paraId="309AC417" w14:textId="77777777" w:rsidR="00B12452" w:rsidRPr="00696199" w:rsidRDefault="00B12452" w:rsidP="00696199">
            <w:pPr>
              <w:pStyle w:val="Normal2"/>
              <w:spacing w:before="40" w:after="40"/>
              <w:ind w:left="0"/>
              <w:jc w:val="center"/>
              <w:rPr>
                <w:b/>
                <w:sz w:val="20"/>
                <w:szCs w:val="20"/>
              </w:rPr>
            </w:pPr>
          </w:p>
        </w:tc>
        <w:tc>
          <w:tcPr>
            <w:tcW w:w="955" w:type="dxa"/>
          </w:tcPr>
          <w:p w14:paraId="309AC418" w14:textId="77777777" w:rsidR="00B12452" w:rsidRPr="00696199" w:rsidRDefault="00B12452" w:rsidP="00696199">
            <w:pPr>
              <w:pStyle w:val="Normal2"/>
              <w:spacing w:before="40" w:after="40"/>
              <w:ind w:left="0"/>
              <w:jc w:val="center"/>
              <w:rPr>
                <w:b/>
                <w:sz w:val="20"/>
                <w:szCs w:val="20"/>
              </w:rPr>
            </w:pPr>
          </w:p>
        </w:tc>
        <w:tc>
          <w:tcPr>
            <w:tcW w:w="1071" w:type="dxa"/>
          </w:tcPr>
          <w:p w14:paraId="309AC419" w14:textId="77777777" w:rsidR="00B12452" w:rsidRPr="00696199" w:rsidRDefault="00B12452" w:rsidP="00696199">
            <w:pPr>
              <w:pStyle w:val="Normal2"/>
              <w:spacing w:before="40" w:after="40"/>
              <w:ind w:left="0"/>
              <w:jc w:val="center"/>
              <w:rPr>
                <w:b/>
                <w:sz w:val="20"/>
                <w:szCs w:val="20"/>
              </w:rPr>
            </w:pPr>
          </w:p>
        </w:tc>
        <w:tc>
          <w:tcPr>
            <w:tcW w:w="1019" w:type="dxa"/>
          </w:tcPr>
          <w:p w14:paraId="309AC41A" w14:textId="77777777" w:rsidR="00B12452" w:rsidRPr="00696199" w:rsidRDefault="00B12452" w:rsidP="00696199">
            <w:pPr>
              <w:pStyle w:val="Normal2"/>
              <w:spacing w:before="40" w:after="40"/>
              <w:ind w:left="0"/>
              <w:jc w:val="center"/>
              <w:rPr>
                <w:b/>
                <w:sz w:val="20"/>
                <w:szCs w:val="20"/>
              </w:rPr>
            </w:pPr>
          </w:p>
        </w:tc>
      </w:tr>
      <w:tr w:rsidR="00B12452" w14:paraId="309AC422" w14:textId="77777777" w:rsidTr="00B12452">
        <w:tc>
          <w:tcPr>
            <w:tcW w:w="4092" w:type="dxa"/>
          </w:tcPr>
          <w:p w14:paraId="309AC41C" w14:textId="77777777" w:rsidR="00B12452" w:rsidRPr="00696199" w:rsidRDefault="00B12452" w:rsidP="00696199">
            <w:pPr>
              <w:pStyle w:val="Normal2"/>
              <w:spacing w:before="40" w:after="40"/>
              <w:ind w:left="0"/>
              <w:rPr>
                <w:sz w:val="18"/>
                <w:szCs w:val="18"/>
              </w:rPr>
            </w:pPr>
            <w:r w:rsidRPr="00696199">
              <w:rPr>
                <w:sz w:val="18"/>
                <w:szCs w:val="18"/>
              </w:rPr>
              <w:t>Requirements/Bid Specification</w:t>
            </w:r>
            <w:r w:rsidR="005F7C5C">
              <w:rPr>
                <w:sz w:val="18"/>
                <w:szCs w:val="18"/>
              </w:rPr>
              <w:t>/RFP</w:t>
            </w:r>
          </w:p>
        </w:tc>
        <w:tc>
          <w:tcPr>
            <w:tcW w:w="894" w:type="dxa"/>
          </w:tcPr>
          <w:p w14:paraId="309AC41D" w14:textId="77777777" w:rsidR="00B12452" w:rsidRPr="00696199" w:rsidRDefault="00B12452" w:rsidP="00696199">
            <w:pPr>
              <w:pStyle w:val="Normal2"/>
              <w:spacing w:before="40" w:after="40"/>
              <w:ind w:left="0"/>
              <w:jc w:val="center"/>
              <w:rPr>
                <w:b/>
                <w:sz w:val="20"/>
                <w:szCs w:val="20"/>
              </w:rPr>
            </w:pPr>
          </w:p>
        </w:tc>
        <w:tc>
          <w:tcPr>
            <w:tcW w:w="1077" w:type="dxa"/>
          </w:tcPr>
          <w:p w14:paraId="309AC41E" w14:textId="77777777" w:rsidR="00B12452" w:rsidRPr="00696199" w:rsidRDefault="00B12452" w:rsidP="00696199">
            <w:pPr>
              <w:pStyle w:val="Normal2"/>
              <w:spacing w:before="40" w:after="40"/>
              <w:ind w:left="0"/>
              <w:jc w:val="center"/>
              <w:rPr>
                <w:b/>
                <w:sz w:val="20"/>
                <w:szCs w:val="20"/>
              </w:rPr>
            </w:pPr>
          </w:p>
        </w:tc>
        <w:tc>
          <w:tcPr>
            <w:tcW w:w="955" w:type="dxa"/>
          </w:tcPr>
          <w:p w14:paraId="309AC41F" w14:textId="77777777" w:rsidR="00B12452" w:rsidRPr="00696199" w:rsidRDefault="00B12452" w:rsidP="00696199">
            <w:pPr>
              <w:pStyle w:val="Normal2"/>
              <w:spacing w:before="40" w:after="40"/>
              <w:ind w:left="0"/>
              <w:jc w:val="center"/>
              <w:rPr>
                <w:b/>
                <w:sz w:val="20"/>
                <w:szCs w:val="20"/>
              </w:rPr>
            </w:pPr>
          </w:p>
        </w:tc>
        <w:tc>
          <w:tcPr>
            <w:tcW w:w="1071" w:type="dxa"/>
          </w:tcPr>
          <w:p w14:paraId="309AC420" w14:textId="77777777" w:rsidR="00B12452" w:rsidRPr="00696199" w:rsidRDefault="00B12452" w:rsidP="00696199">
            <w:pPr>
              <w:pStyle w:val="Normal2"/>
              <w:spacing w:before="40" w:after="40"/>
              <w:ind w:left="0"/>
              <w:jc w:val="center"/>
              <w:rPr>
                <w:b/>
                <w:sz w:val="20"/>
                <w:szCs w:val="20"/>
              </w:rPr>
            </w:pPr>
          </w:p>
        </w:tc>
        <w:tc>
          <w:tcPr>
            <w:tcW w:w="1019" w:type="dxa"/>
          </w:tcPr>
          <w:p w14:paraId="309AC421" w14:textId="77777777" w:rsidR="00B12452" w:rsidRPr="00696199" w:rsidRDefault="00B12452" w:rsidP="00696199">
            <w:pPr>
              <w:pStyle w:val="Normal2"/>
              <w:spacing w:before="40" w:after="40"/>
              <w:ind w:left="0"/>
              <w:jc w:val="center"/>
              <w:rPr>
                <w:b/>
                <w:sz w:val="20"/>
                <w:szCs w:val="20"/>
              </w:rPr>
            </w:pPr>
          </w:p>
        </w:tc>
      </w:tr>
      <w:tr w:rsidR="00B12452" w14:paraId="309AC429" w14:textId="77777777" w:rsidTr="00B12452">
        <w:tc>
          <w:tcPr>
            <w:tcW w:w="4092" w:type="dxa"/>
          </w:tcPr>
          <w:p w14:paraId="309AC423" w14:textId="77777777" w:rsidR="00B12452" w:rsidRPr="00696199" w:rsidRDefault="00B12452" w:rsidP="00696199">
            <w:pPr>
              <w:pStyle w:val="Normal2"/>
              <w:spacing w:before="40" w:after="40"/>
              <w:ind w:left="0"/>
              <w:rPr>
                <w:sz w:val="18"/>
                <w:szCs w:val="18"/>
              </w:rPr>
            </w:pPr>
            <w:r>
              <w:rPr>
                <w:sz w:val="18"/>
                <w:szCs w:val="18"/>
              </w:rPr>
              <w:t>Procurement</w:t>
            </w:r>
          </w:p>
        </w:tc>
        <w:tc>
          <w:tcPr>
            <w:tcW w:w="894" w:type="dxa"/>
          </w:tcPr>
          <w:p w14:paraId="309AC424" w14:textId="77777777" w:rsidR="00B12452" w:rsidRPr="00696199" w:rsidRDefault="00B12452" w:rsidP="00696199">
            <w:pPr>
              <w:pStyle w:val="Normal2"/>
              <w:spacing w:before="40" w:after="40"/>
              <w:ind w:left="0"/>
              <w:jc w:val="center"/>
              <w:rPr>
                <w:b/>
                <w:sz w:val="20"/>
                <w:szCs w:val="20"/>
              </w:rPr>
            </w:pPr>
          </w:p>
        </w:tc>
        <w:tc>
          <w:tcPr>
            <w:tcW w:w="1077" w:type="dxa"/>
          </w:tcPr>
          <w:p w14:paraId="309AC425" w14:textId="77777777" w:rsidR="00B12452" w:rsidRPr="00696199" w:rsidRDefault="00B12452" w:rsidP="00696199">
            <w:pPr>
              <w:pStyle w:val="Normal2"/>
              <w:spacing w:before="40" w:after="40"/>
              <w:ind w:left="0"/>
              <w:jc w:val="center"/>
              <w:rPr>
                <w:b/>
                <w:sz w:val="20"/>
                <w:szCs w:val="20"/>
              </w:rPr>
            </w:pPr>
          </w:p>
        </w:tc>
        <w:tc>
          <w:tcPr>
            <w:tcW w:w="955" w:type="dxa"/>
          </w:tcPr>
          <w:p w14:paraId="309AC426" w14:textId="77777777" w:rsidR="00B12452" w:rsidRPr="00696199" w:rsidRDefault="00B12452" w:rsidP="00696199">
            <w:pPr>
              <w:pStyle w:val="Normal2"/>
              <w:spacing w:before="40" w:after="40"/>
              <w:ind w:left="0"/>
              <w:jc w:val="center"/>
              <w:rPr>
                <w:b/>
                <w:sz w:val="20"/>
                <w:szCs w:val="20"/>
              </w:rPr>
            </w:pPr>
          </w:p>
        </w:tc>
        <w:tc>
          <w:tcPr>
            <w:tcW w:w="1071" w:type="dxa"/>
          </w:tcPr>
          <w:p w14:paraId="309AC427" w14:textId="77777777" w:rsidR="00B12452" w:rsidRPr="00696199" w:rsidRDefault="00B12452" w:rsidP="00696199">
            <w:pPr>
              <w:pStyle w:val="Normal2"/>
              <w:spacing w:before="40" w:after="40"/>
              <w:ind w:left="0"/>
              <w:jc w:val="center"/>
              <w:rPr>
                <w:b/>
                <w:sz w:val="20"/>
                <w:szCs w:val="20"/>
              </w:rPr>
            </w:pPr>
          </w:p>
        </w:tc>
        <w:tc>
          <w:tcPr>
            <w:tcW w:w="1019" w:type="dxa"/>
          </w:tcPr>
          <w:p w14:paraId="309AC428" w14:textId="77777777" w:rsidR="00B12452" w:rsidRPr="00696199" w:rsidRDefault="00B12452" w:rsidP="00696199">
            <w:pPr>
              <w:pStyle w:val="Normal2"/>
              <w:spacing w:before="40" w:after="40"/>
              <w:ind w:left="0"/>
              <w:jc w:val="center"/>
              <w:rPr>
                <w:b/>
                <w:sz w:val="20"/>
                <w:szCs w:val="20"/>
              </w:rPr>
            </w:pPr>
          </w:p>
        </w:tc>
      </w:tr>
      <w:tr w:rsidR="00B12452" w14:paraId="309AC430" w14:textId="77777777" w:rsidTr="00B12452">
        <w:tc>
          <w:tcPr>
            <w:tcW w:w="4092" w:type="dxa"/>
          </w:tcPr>
          <w:p w14:paraId="309AC42A" w14:textId="77777777" w:rsidR="00B12452" w:rsidRPr="00696199" w:rsidRDefault="00B12452" w:rsidP="00696199">
            <w:pPr>
              <w:pStyle w:val="Normal2"/>
              <w:spacing w:before="40" w:after="40"/>
              <w:ind w:left="0"/>
              <w:rPr>
                <w:sz w:val="18"/>
                <w:szCs w:val="18"/>
              </w:rPr>
            </w:pPr>
            <w:r w:rsidRPr="00696199">
              <w:rPr>
                <w:sz w:val="18"/>
                <w:szCs w:val="18"/>
              </w:rPr>
              <w:t>Design</w:t>
            </w:r>
          </w:p>
        </w:tc>
        <w:tc>
          <w:tcPr>
            <w:tcW w:w="894" w:type="dxa"/>
          </w:tcPr>
          <w:p w14:paraId="309AC42B" w14:textId="77777777" w:rsidR="00B12452" w:rsidRPr="00696199" w:rsidRDefault="00B12452" w:rsidP="00696199">
            <w:pPr>
              <w:pStyle w:val="Normal2"/>
              <w:spacing w:before="40" w:after="40"/>
              <w:ind w:left="0"/>
              <w:jc w:val="center"/>
              <w:rPr>
                <w:b/>
                <w:sz w:val="20"/>
                <w:szCs w:val="20"/>
              </w:rPr>
            </w:pPr>
          </w:p>
        </w:tc>
        <w:tc>
          <w:tcPr>
            <w:tcW w:w="1077" w:type="dxa"/>
          </w:tcPr>
          <w:p w14:paraId="309AC42C" w14:textId="77777777" w:rsidR="00B12452" w:rsidRPr="00696199" w:rsidRDefault="00B12452" w:rsidP="00696199">
            <w:pPr>
              <w:pStyle w:val="Normal2"/>
              <w:spacing w:before="40" w:after="40"/>
              <w:ind w:left="0"/>
              <w:jc w:val="center"/>
              <w:rPr>
                <w:b/>
                <w:sz w:val="20"/>
                <w:szCs w:val="20"/>
              </w:rPr>
            </w:pPr>
          </w:p>
        </w:tc>
        <w:tc>
          <w:tcPr>
            <w:tcW w:w="955" w:type="dxa"/>
          </w:tcPr>
          <w:p w14:paraId="309AC42D" w14:textId="77777777" w:rsidR="00B12452" w:rsidRPr="00696199" w:rsidRDefault="00B12452" w:rsidP="00696199">
            <w:pPr>
              <w:pStyle w:val="Normal2"/>
              <w:spacing w:before="40" w:after="40"/>
              <w:ind w:left="0"/>
              <w:jc w:val="center"/>
              <w:rPr>
                <w:b/>
                <w:sz w:val="20"/>
                <w:szCs w:val="20"/>
              </w:rPr>
            </w:pPr>
          </w:p>
        </w:tc>
        <w:tc>
          <w:tcPr>
            <w:tcW w:w="1071" w:type="dxa"/>
          </w:tcPr>
          <w:p w14:paraId="309AC42E" w14:textId="77777777" w:rsidR="00B12452" w:rsidRPr="00696199" w:rsidRDefault="00B12452" w:rsidP="00696199">
            <w:pPr>
              <w:pStyle w:val="Normal2"/>
              <w:spacing w:before="40" w:after="40"/>
              <w:ind w:left="0"/>
              <w:jc w:val="center"/>
              <w:rPr>
                <w:b/>
                <w:sz w:val="20"/>
                <w:szCs w:val="20"/>
              </w:rPr>
            </w:pPr>
          </w:p>
        </w:tc>
        <w:tc>
          <w:tcPr>
            <w:tcW w:w="1019" w:type="dxa"/>
          </w:tcPr>
          <w:p w14:paraId="309AC42F" w14:textId="77777777" w:rsidR="00B12452" w:rsidRPr="00696199" w:rsidRDefault="00B12452" w:rsidP="00696199">
            <w:pPr>
              <w:pStyle w:val="Normal2"/>
              <w:spacing w:before="40" w:after="40"/>
              <w:ind w:left="0"/>
              <w:jc w:val="center"/>
              <w:rPr>
                <w:b/>
                <w:sz w:val="20"/>
                <w:szCs w:val="20"/>
              </w:rPr>
            </w:pPr>
          </w:p>
        </w:tc>
      </w:tr>
      <w:tr w:rsidR="00B12452" w14:paraId="309AC437" w14:textId="77777777" w:rsidTr="00B12452">
        <w:tc>
          <w:tcPr>
            <w:tcW w:w="4092" w:type="dxa"/>
          </w:tcPr>
          <w:p w14:paraId="309AC431" w14:textId="77777777" w:rsidR="00B12452" w:rsidRPr="00696199" w:rsidRDefault="00B12452" w:rsidP="00696199">
            <w:pPr>
              <w:pStyle w:val="Normal2"/>
              <w:spacing w:before="40" w:after="40"/>
              <w:ind w:left="0"/>
              <w:rPr>
                <w:sz w:val="18"/>
                <w:szCs w:val="18"/>
              </w:rPr>
            </w:pPr>
            <w:r w:rsidRPr="00696199">
              <w:rPr>
                <w:sz w:val="18"/>
                <w:szCs w:val="18"/>
              </w:rPr>
              <w:t>Development</w:t>
            </w:r>
          </w:p>
        </w:tc>
        <w:tc>
          <w:tcPr>
            <w:tcW w:w="894" w:type="dxa"/>
          </w:tcPr>
          <w:p w14:paraId="309AC432" w14:textId="77777777" w:rsidR="00B12452" w:rsidRPr="00696199" w:rsidRDefault="00B12452" w:rsidP="00696199">
            <w:pPr>
              <w:pStyle w:val="Normal2"/>
              <w:spacing w:before="40" w:after="40"/>
              <w:ind w:left="0"/>
              <w:jc w:val="center"/>
              <w:rPr>
                <w:b/>
                <w:sz w:val="20"/>
                <w:szCs w:val="20"/>
              </w:rPr>
            </w:pPr>
          </w:p>
        </w:tc>
        <w:tc>
          <w:tcPr>
            <w:tcW w:w="1077" w:type="dxa"/>
          </w:tcPr>
          <w:p w14:paraId="309AC433" w14:textId="77777777" w:rsidR="00B12452" w:rsidRPr="00696199" w:rsidRDefault="00B12452" w:rsidP="00696199">
            <w:pPr>
              <w:pStyle w:val="Normal2"/>
              <w:spacing w:before="40" w:after="40"/>
              <w:ind w:left="0"/>
              <w:jc w:val="center"/>
              <w:rPr>
                <w:b/>
                <w:sz w:val="20"/>
                <w:szCs w:val="20"/>
              </w:rPr>
            </w:pPr>
          </w:p>
        </w:tc>
        <w:tc>
          <w:tcPr>
            <w:tcW w:w="955" w:type="dxa"/>
          </w:tcPr>
          <w:p w14:paraId="309AC434" w14:textId="77777777" w:rsidR="00B12452" w:rsidRPr="00696199" w:rsidRDefault="00B12452" w:rsidP="00696199">
            <w:pPr>
              <w:pStyle w:val="Normal2"/>
              <w:spacing w:before="40" w:after="40"/>
              <w:ind w:left="0"/>
              <w:jc w:val="center"/>
              <w:rPr>
                <w:b/>
                <w:sz w:val="20"/>
                <w:szCs w:val="20"/>
              </w:rPr>
            </w:pPr>
          </w:p>
        </w:tc>
        <w:tc>
          <w:tcPr>
            <w:tcW w:w="1071" w:type="dxa"/>
          </w:tcPr>
          <w:p w14:paraId="309AC435" w14:textId="77777777" w:rsidR="00B12452" w:rsidRPr="00696199" w:rsidRDefault="00B12452" w:rsidP="00696199">
            <w:pPr>
              <w:pStyle w:val="Normal2"/>
              <w:spacing w:before="40" w:after="40"/>
              <w:ind w:left="0"/>
              <w:jc w:val="center"/>
              <w:rPr>
                <w:b/>
                <w:sz w:val="20"/>
                <w:szCs w:val="20"/>
              </w:rPr>
            </w:pPr>
          </w:p>
        </w:tc>
        <w:tc>
          <w:tcPr>
            <w:tcW w:w="1019" w:type="dxa"/>
          </w:tcPr>
          <w:p w14:paraId="309AC436" w14:textId="77777777" w:rsidR="00B12452" w:rsidRPr="00696199" w:rsidRDefault="00B12452" w:rsidP="00696199">
            <w:pPr>
              <w:pStyle w:val="Normal2"/>
              <w:spacing w:before="40" w:after="40"/>
              <w:ind w:left="0"/>
              <w:jc w:val="center"/>
              <w:rPr>
                <w:b/>
                <w:sz w:val="20"/>
                <w:szCs w:val="20"/>
              </w:rPr>
            </w:pPr>
          </w:p>
        </w:tc>
      </w:tr>
      <w:tr w:rsidR="00B12452" w14:paraId="309AC43E" w14:textId="77777777" w:rsidTr="00B12452">
        <w:tc>
          <w:tcPr>
            <w:tcW w:w="4092" w:type="dxa"/>
          </w:tcPr>
          <w:p w14:paraId="309AC438" w14:textId="77777777" w:rsidR="00B12452" w:rsidRPr="00696199" w:rsidRDefault="00B12452" w:rsidP="00696199">
            <w:pPr>
              <w:pStyle w:val="Normal2"/>
              <w:spacing w:before="40" w:after="40"/>
              <w:ind w:left="0"/>
              <w:rPr>
                <w:sz w:val="18"/>
                <w:szCs w:val="18"/>
              </w:rPr>
            </w:pPr>
            <w:r w:rsidRPr="00696199">
              <w:rPr>
                <w:sz w:val="18"/>
                <w:szCs w:val="18"/>
              </w:rPr>
              <w:t>Testing</w:t>
            </w:r>
          </w:p>
        </w:tc>
        <w:tc>
          <w:tcPr>
            <w:tcW w:w="894" w:type="dxa"/>
          </w:tcPr>
          <w:p w14:paraId="309AC439" w14:textId="77777777" w:rsidR="00B12452" w:rsidRPr="00696199" w:rsidRDefault="00B12452" w:rsidP="00696199">
            <w:pPr>
              <w:pStyle w:val="Normal2"/>
              <w:spacing w:before="40" w:after="40"/>
              <w:ind w:left="0"/>
              <w:jc w:val="center"/>
              <w:rPr>
                <w:b/>
                <w:sz w:val="20"/>
                <w:szCs w:val="20"/>
              </w:rPr>
            </w:pPr>
          </w:p>
        </w:tc>
        <w:tc>
          <w:tcPr>
            <w:tcW w:w="1077" w:type="dxa"/>
          </w:tcPr>
          <w:p w14:paraId="309AC43A" w14:textId="77777777" w:rsidR="00B12452" w:rsidRPr="00696199" w:rsidRDefault="00B12452" w:rsidP="00696199">
            <w:pPr>
              <w:pStyle w:val="Normal2"/>
              <w:spacing w:before="40" w:after="40"/>
              <w:ind w:left="0"/>
              <w:jc w:val="center"/>
              <w:rPr>
                <w:b/>
                <w:sz w:val="20"/>
                <w:szCs w:val="20"/>
              </w:rPr>
            </w:pPr>
          </w:p>
        </w:tc>
        <w:tc>
          <w:tcPr>
            <w:tcW w:w="955" w:type="dxa"/>
          </w:tcPr>
          <w:p w14:paraId="309AC43B" w14:textId="77777777" w:rsidR="00B12452" w:rsidRPr="00696199" w:rsidRDefault="00B12452" w:rsidP="00696199">
            <w:pPr>
              <w:pStyle w:val="Normal2"/>
              <w:spacing w:before="40" w:after="40"/>
              <w:ind w:left="0"/>
              <w:jc w:val="center"/>
              <w:rPr>
                <w:b/>
                <w:sz w:val="20"/>
                <w:szCs w:val="20"/>
              </w:rPr>
            </w:pPr>
          </w:p>
        </w:tc>
        <w:tc>
          <w:tcPr>
            <w:tcW w:w="1071" w:type="dxa"/>
          </w:tcPr>
          <w:p w14:paraId="309AC43C" w14:textId="77777777" w:rsidR="00B12452" w:rsidRPr="00696199" w:rsidRDefault="00B12452" w:rsidP="00696199">
            <w:pPr>
              <w:pStyle w:val="Normal2"/>
              <w:spacing w:before="40" w:after="40"/>
              <w:ind w:left="0"/>
              <w:jc w:val="center"/>
              <w:rPr>
                <w:b/>
                <w:sz w:val="20"/>
                <w:szCs w:val="20"/>
              </w:rPr>
            </w:pPr>
          </w:p>
        </w:tc>
        <w:tc>
          <w:tcPr>
            <w:tcW w:w="1019" w:type="dxa"/>
          </w:tcPr>
          <w:p w14:paraId="309AC43D" w14:textId="77777777" w:rsidR="00B12452" w:rsidRPr="00696199" w:rsidRDefault="00B12452" w:rsidP="00696199">
            <w:pPr>
              <w:pStyle w:val="Normal2"/>
              <w:spacing w:before="40" w:after="40"/>
              <w:ind w:left="0"/>
              <w:jc w:val="center"/>
              <w:rPr>
                <w:b/>
                <w:sz w:val="20"/>
                <w:szCs w:val="20"/>
              </w:rPr>
            </w:pPr>
          </w:p>
        </w:tc>
      </w:tr>
      <w:tr w:rsidR="00B12452" w14:paraId="309AC445" w14:textId="77777777" w:rsidTr="00B12452">
        <w:tc>
          <w:tcPr>
            <w:tcW w:w="4092" w:type="dxa"/>
          </w:tcPr>
          <w:p w14:paraId="309AC43F" w14:textId="77777777" w:rsidR="00B12452" w:rsidRPr="00696199" w:rsidRDefault="00B12452" w:rsidP="00696199">
            <w:pPr>
              <w:pStyle w:val="Normal2"/>
              <w:spacing w:before="40" w:after="40"/>
              <w:ind w:left="0"/>
              <w:rPr>
                <w:sz w:val="18"/>
                <w:szCs w:val="18"/>
              </w:rPr>
            </w:pPr>
            <w:r w:rsidRPr="00696199">
              <w:rPr>
                <w:sz w:val="18"/>
                <w:szCs w:val="18"/>
              </w:rPr>
              <w:lastRenderedPageBreak/>
              <w:t>End User Acceptance Testing</w:t>
            </w:r>
          </w:p>
        </w:tc>
        <w:tc>
          <w:tcPr>
            <w:tcW w:w="894" w:type="dxa"/>
          </w:tcPr>
          <w:p w14:paraId="309AC440" w14:textId="77777777" w:rsidR="00B12452" w:rsidRPr="00696199" w:rsidRDefault="00B12452" w:rsidP="00696199">
            <w:pPr>
              <w:pStyle w:val="Normal2"/>
              <w:spacing w:before="40" w:after="40"/>
              <w:ind w:left="0"/>
              <w:jc w:val="center"/>
              <w:rPr>
                <w:b/>
                <w:sz w:val="20"/>
                <w:szCs w:val="20"/>
              </w:rPr>
            </w:pPr>
          </w:p>
        </w:tc>
        <w:tc>
          <w:tcPr>
            <w:tcW w:w="1077" w:type="dxa"/>
          </w:tcPr>
          <w:p w14:paraId="309AC441" w14:textId="77777777" w:rsidR="00B12452" w:rsidRPr="00696199" w:rsidRDefault="00B12452" w:rsidP="00696199">
            <w:pPr>
              <w:pStyle w:val="Normal2"/>
              <w:spacing w:before="40" w:after="40"/>
              <w:ind w:left="0"/>
              <w:jc w:val="center"/>
              <w:rPr>
                <w:b/>
                <w:sz w:val="20"/>
                <w:szCs w:val="20"/>
              </w:rPr>
            </w:pPr>
          </w:p>
        </w:tc>
        <w:tc>
          <w:tcPr>
            <w:tcW w:w="955" w:type="dxa"/>
          </w:tcPr>
          <w:p w14:paraId="309AC442" w14:textId="77777777" w:rsidR="00B12452" w:rsidRPr="00696199" w:rsidRDefault="00B12452" w:rsidP="00696199">
            <w:pPr>
              <w:pStyle w:val="Normal2"/>
              <w:spacing w:before="40" w:after="40"/>
              <w:ind w:left="0"/>
              <w:jc w:val="center"/>
              <w:rPr>
                <w:b/>
                <w:sz w:val="20"/>
                <w:szCs w:val="20"/>
              </w:rPr>
            </w:pPr>
          </w:p>
        </w:tc>
        <w:tc>
          <w:tcPr>
            <w:tcW w:w="1071" w:type="dxa"/>
          </w:tcPr>
          <w:p w14:paraId="309AC443" w14:textId="77777777" w:rsidR="00B12452" w:rsidRPr="00696199" w:rsidRDefault="00B12452" w:rsidP="00696199">
            <w:pPr>
              <w:pStyle w:val="Normal2"/>
              <w:spacing w:before="40" w:after="40"/>
              <w:ind w:left="0"/>
              <w:jc w:val="center"/>
              <w:rPr>
                <w:b/>
                <w:sz w:val="20"/>
                <w:szCs w:val="20"/>
              </w:rPr>
            </w:pPr>
          </w:p>
        </w:tc>
        <w:tc>
          <w:tcPr>
            <w:tcW w:w="1019" w:type="dxa"/>
          </w:tcPr>
          <w:p w14:paraId="309AC444" w14:textId="77777777" w:rsidR="00B12452" w:rsidRPr="00696199" w:rsidRDefault="00B12452" w:rsidP="00696199">
            <w:pPr>
              <w:pStyle w:val="Normal2"/>
              <w:spacing w:before="40" w:after="40"/>
              <w:ind w:left="0"/>
              <w:jc w:val="center"/>
              <w:rPr>
                <w:b/>
                <w:sz w:val="20"/>
                <w:szCs w:val="20"/>
              </w:rPr>
            </w:pPr>
          </w:p>
        </w:tc>
      </w:tr>
      <w:tr w:rsidR="00B12452" w14:paraId="309AC44C" w14:textId="77777777" w:rsidTr="00B12452">
        <w:tc>
          <w:tcPr>
            <w:tcW w:w="4092" w:type="dxa"/>
          </w:tcPr>
          <w:p w14:paraId="309AC446" w14:textId="77777777" w:rsidR="00B12452" w:rsidRPr="00696199" w:rsidRDefault="00B12452" w:rsidP="00696199">
            <w:pPr>
              <w:pStyle w:val="Normal2"/>
              <w:spacing w:before="40" w:after="40"/>
              <w:ind w:left="0"/>
              <w:rPr>
                <w:sz w:val="18"/>
                <w:szCs w:val="18"/>
              </w:rPr>
            </w:pPr>
            <w:r w:rsidRPr="00696199">
              <w:rPr>
                <w:sz w:val="18"/>
                <w:szCs w:val="18"/>
              </w:rPr>
              <w:t>Training</w:t>
            </w:r>
          </w:p>
        </w:tc>
        <w:tc>
          <w:tcPr>
            <w:tcW w:w="894" w:type="dxa"/>
          </w:tcPr>
          <w:p w14:paraId="309AC447" w14:textId="77777777" w:rsidR="00B12452" w:rsidRPr="00696199" w:rsidRDefault="00B12452" w:rsidP="00696199">
            <w:pPr>
              <w:pStyle w:val="Normal2"/>
              <w:spacing w:before="40" w:after="40"/>
              <w:ind w:left="0"/>
              <w:jc w:val="center"/>
              <w:rPr>
                <w:b/>
                <w:sz w:val="20"/>
                <w:szCs w:val="20"/>
              </w:rPr>
            </w:pPr>
          </w:p>
        </w:tc>
        <w:tc>
          <w:tcPr>
            <w:tcW w:w="1077" w:type="dxa"/>
          </w:tcPr>
          <w:p w14:paraId="309AC448" w14:textId="77777777" w:rsidR="00B12452" w:rsidRPr="00696199" w:rsidRDefault="00B12452" w:rsidP="00696199">
            <w:pPr>
              <w:pStyle w:val="Normal2"/>
              <w:spacing w:before="40" w:after="40"/>
              <w:ind w:left="0"/>
              <w:jc w:val="center"/>
              <w:rPr>
                <w:b/>
                <w:sz w:val="20"/>
                <w:szCs w:val="20"/>
              </w:rPr>
            </w:pPr>
          </w:p>
        </w:tc>
        <w:tc>
          <w:tcPr>
            <w:tcW w:w="955" w:type="dxa"/>
          </w:tcPr>
          <w:p w14:paraId="309AC449" w14:textId="77777777" w:rsidR="00B12452" w:rsidRPr="00696199" w:rsidRDefault="00B12452" w:rsidP="00696199">
            <w:pPr>
              <w:pStyle w:val="Normal2"/>
              <w:spacing w:before="40" w:after="40"/>
              <w:ind w:left="0"/>
              <w:jc w:val="center"/>
              <w:rPr>
                <w:b/>
                <w:sz w:val="20"/>
                <w:szCs w:val="20"/>
              </w:rPr>
            </w:pPr>
          </w:p>
        </w:tc>
        <w:tc>
          <w:tcPr>
            <w:tcW w:w="1071" w:type="dxa"/>
          </w:tcPr>
          <w:p w14:paraId="309AC44A" w14:textId="77777777" w:rsidR="00B12452" w:rsidRPr="00696199" w:rsidRDefault="00B12452" w:rsidP="00696199">
            <w:pPr>
              <w:pStyle w:val="Normal2"/>
              <w:spacing w:before="40" w:after="40"/>
              <w:ind w:left="0"/>
              <w:jc w:val="center"/>
              <w:rPr>
                <w:b/>
                <w:sz w:val="20"/>
                <w:szCs w:val="20"/>
              </w:rPr>
            </w:pPr>
          </w:p>
        </w:tc>
        <w:tc>
          <w:tcPr>
            <w:tcW w:w="1019" w:type="dxa"/>
          </w:tcPr>
          <w:p w14:paraId="309AC44B" w14:textId="77777777" w:rsidR="00B12452" w:rsidRPr="00696199" w:rsidRDefault="00B12452" w:rsidP="00696199">
            <w:pPr>
              <w:pStyle w:val="Normal2"/>
              <w:spacing w:before="40" w:after="40"/>
              <w:ind w:left="0"/>
              <w:jc w:val="center"/>
              <w:rPr>
                <w:b/>
                <w:sz w:val="20"/>
                <w:szCs w:val="20"/>
              </w:rPr>
            </w:pPr>
          </w:p>
        </w:tc>
      </w:tr>
      <w:tr w:rsidR="00B12452" w14:paraId="309AC453" w14:textId="77777777" w:rsidTr="00B12452">
        <w:tc>
          <w:tcPr>
            <w:tcW w:w="4092" w:type="dxa"/>
          </w:tcPr>
          <w:p w14:paraId="309AC44D" w14:textId="77777777" w:rsidR="00B12452" w:rsidRPr="00696199" w:rsidRDefault="00B12452" w:rsidP="00696199">
            <w:pPr>
              <w:pStyle w:val="Normal2"/>
              <w:spacing w:before="40" w:after="40"/>
              <w:ind w:left="0"/>
              <w:rPr>
                <w:sz w:val="18"/>
                <w:szCs w:val="18"/>
              </w:rPr>
            </w:pPr>
            <w:r w:rsidRPr="00696199">
              <w:rPr>
                <w:sz w:val="18"/>
                <w:szCs w:val="18"/>
              </w:rPr>
              <w:t xml:space="preserve">Organizational Change </w:t>
            </w:r>
            <w:r>
              <w:rPr>
                <w:sz w:val="18"/>
                <w:szCs w:val="18"/>
              </w:rPr>
              <w:t>and Communications</w:t>
            </w:r>
          </w:p>
        </w:tc>
        <w:tc>
          <w:tcPr>
            <w:tcW w:w="894" w:type="dxa"/>
          </w:tcPr>
          <w:p w14:paraId="309AC44E" w14:textId="77777777" w:rsidR="00B12452" w:rsidRPr="00696199" w:rsidRDefault="00B12452" w:rsidP="00696199">
            <w:pPr>
              <w:pStyle w:val="Normal2"/>
              <w:spacing w:before="40" w:after="40"/>
              <w:ind w:left="0"/>
              <w:jc w:val="center"/>
              <w:rPr>
                <w:b/>
                <w:sz w:val="20"/>
                <w:szCs w:val="20"/>
              </w:rPr>
            </w:pPr>
          </w:p>
        </w:tc>
        <w:tc>
          <w:tcPr>
            <w:tcW w:w="1077" w:type="dxa"/>
          </w:tcPr>
          <w:p w14:paraId="309AC44F" w14:textId="77777777" w:rsidR="00B12452" w:rsidRPr="00696199" w:rsidRDefault="00B12452" w:rsidP="00696199">
            <w:pPr>
              <w:pStyle w:val="Normal2"/>
              <w:spacing w:before="40" w:after="40"/>
              <w:ind w:left="0"/>
              <w:jc w:val="center"/>
              <w:rPr>
                <w:b/>
                <w:sz w:val="20"/>
                <w:szCs w:val="20"/>
              </w:rPr>
            </w:pPr>
          </w:p>
        </w:tc>
        <w:tc>
          <w:tcPr>
            <w:tcW w:w="955" w:type="dxa"/>
          </w:tcPr>
          <w:p w14:paraId="309AC450" w14:textId="77777777" w:rsidR="00B12452" w:rsidRPr="00696199" w:rsidRDefault="00B12452" w:rsidP="00696199">
            <w:pPr>
              <w:pStyle w:val="Normal2"/>
              <w:spacing w:before="40" w:after="40"/>
              <w:ind w:left="0"/>
              <w:jc w:val="center"/>
              <w:rPr>
                <w:b/>
                <w:sz w:val="20"/>
                <w:szCs w:val="20"/>
              </w:rPr>
            </w:pPr>
          </w:p>
        </w:tc>
        <w:tc>
          <w:tcPr>
            <w:tcW w:w="1071" w:type="dxa"/>
          </w:tcPr>
          <w:p w14:paraId="309AC451" w14:textId="77777777" w:rsidR="00B12452" w:rsidRPr="00696199" w:rsidRDefault="00B12452" w:rsidP="00696199">
            <w:pPr>
              <w:pStyle w:val="Normal2"/>
              <w:spacing w:before="40" w:after="40"/>
              <w:ind w:left="0"/>
              <w:jc w:val="center"/>
              <w:rPr>
                <w:b/>
                <w:sz w:val="20"/>
                <w:szCs w:val="20"/>
              </w:rPr>
            </w:pPr>
          </w:p>
        </w:tc>
        <w:tc>
          <w:tcPr>
            <w:tcW w:w="1019" w:type="dxa"/>
          </w:tcPr>
          <w:p w14:paraId="309AC452" w14:textId="77777777" w:rsidR="00B12452" w:rsidRPr="00696199" w:rsidRDefault="00B12452" w:rsidP="00696199">
            <w:pPr>
              <w:pStyle w:val="Normal2"/>
              <w:spacing w:before="40" w:after="40"/>
              <w:ind w:left="0"/>
              <w:jc w:val="center"/>
              <w:rPr>
                <w:b/>
                <w:sz w:val="20"/>
                <w:szCs w:val="20"/>
              </w:rPr>
            </w:pPr>
          </w:p>
        </w:tc>
      </w:tr>
      <w:tr w:rsidR="00B12452" w14:paraId="309AC45A" w14:textId="77777777" w:rsidTr="00B12452">
        <w:tc>
          <w:tcPr>
            <w:tcW w:w="4092" w:type="dxa"/>
          </w:tcPr>
          <w:p w14:paraId="309AC454" w14:textId="77777777" w:rsidR="00B12452" w:rsidRPr="00696199" w:rsidRDefault="00B12452" w:rsidP="00696199">
            <w:pPr>
              <w:pStyle w:val="Normal2"/>
              <w:spacing w:before="40" w:after="40"/>
              <w:ind w:left="0"/>
              <w:rPr>
                <w:sz w:val="18"/>
                <w:szCs w:val="18"/>
              </w:rPr>
            </w:pPr>
            <w:r w:rsidRPr="00696199">
              <w:rPr>
                <w:sz w:val="18"/>
                <w:szCs w:val="18"/>
              </w:rPr>
              <w:t>Support and Maintenance</w:t>
            </w:r>
          </w:p>
        </w:tc>
        <w:tc>
          <w:tcPr>
            <w:tcW w:w="894" w:type="dxa"/>
          </w:tcPr>
          <w:p w14:paraId="309AC455" w14:textId="77777777" w:rsidR="00B12452" w:rsidRPr="00696199" w:rsidRDefault="00B12452" w:rsidP="00696199">
            <w:pPr>
              <w:pStyle w:val="Normal2"/>
              <w:spacing w:before="40" w:after="40"/>
              <w:ind w:left="0"/>
              <w:jc w:val="center"/>
              <w:rPr>
                <w:b/>
                <w:sz w:val="20"/>
                <w:szCs w:val="20"/>
              </w:rPr>
            </w:pPr>
          </w:p>
        </w:tc>
        <w:tc>
          <w:tcPr>
            <w:tcW w:w="1077" w:type="dxa"/>
          </w:tcPr>
          <w:p w14:paraId="309AC456" w14:textId="77777777" w:rsidR="00B12452" w:rsidRPr="00696199" w:rsidRDefault="00B12452" w:rsidP="00696199">
            <w:pPr>
              <w:pStyle w:val="Normal2"/>
              <w:spacing w:before="40" w:after="40"/>
              <w:ind w:left="0"/>
              <w:jc w:val="center"/>
              <w:rPr>
                <w:b/>
                <w:sz w:val="20"/>
                <w:szCs w:val="20"/>
              </w:rPr>
            </w:pPr>
          </w:p>
        </w:tc>
        <w:tc>
          <w:tcPr>
            <w:tcW w:w="955" w:type="dxa"/>
          </w:tcPr>
          <w:p w14:paraId="309AC457" w14:textId="77777777" w:rsidR="00B12452" w:rsidRPr="00696199" w:rsidRDefault="00B12452" w:rsidP="00696199">
            <w:pPr>
              <w:pStyle w:val="Normal2"/>
              <w:spacing w:before="40" w:after="40"/>
              <w:ind w:left="0"/>
              <w:jc w:val="center"/>
              <w:rPr>
                <w:b/>
                <w:sz w:val="20"/>
                <w:szCs w:val="20"/>
              </w:rPr>
            </w:pPr>
          </w:p>
        </w:tc>
        <w:tc>
          <w:tcPr>
            <w:tcW w:w="1071" w:type="dxa"/>
          </w:tcPr>
          <w:p w14:paraId="309AC458" w14:textId="77777777" w:rsidR="00B12452" w:rsidRPr="00696199" w:rsidRDefault="00B12452" w:rsidP="00696199">
            <w:pPr>
              <w:pStyle w:val="Normal2"/>
              <w:spacing w:before="40" w:after="40"/>
              <w:ind w:left="0"/>
              <w:jc w:val="center"/>
              <w:rPr>
                <w:b/>
                <w:sz w:val="20"/>
                <w:szCs w:val="20"/>
              </w:rPr>
            </w:pPr>
          </w:p>
        </w:tc>
        <w:tc>
          <w:tcPr>
            <w:tcW w:w="1019" w:type="dxa"/>
          </w:tcPr>
          <w:p w14:paraId="309AC459" w14:textId="77777777" w:rsidR="00B12452" w:rsidRPr="00696199" w:rsidRDefault="00B12452" w:rsidP="00696199">
            <w:pPr>
              <w:pStyle w:val="Normal2"/>
              <w:spacing w:before="40" w:after="40"/>
              <w:ind w:left="0"/>
              <w:jc w:val="center"/>
              <w:rPr>
                <w:b/>
                <w:sz w:val="20"/>
                <w:szCs w:val="20"/>
              </w:rPr>
            </w:pPr>
          </w:p>
        </w:tc>
      </w:tr>
    </w:tbl>
    <w:p w14:paraId="309AC45B" w14:textId="77777777" w:rsidR="004E33FF" w:rsidRDefault="00696199" w:rsidP="004E33FF">
      <w:pPr>
        <w:pStyle w:val="Normal2"/>
        <w:rPr>
          <w:sz w:val="18"/>
          <w:szCs w:val="18"/>
        </w:rPr>
      </w:pPr>
      <w:r w:rsidRPr="00696199">
        <w:rPr>
          <w:sz w:val="18"/>
          <w:szCs w:val="18"/>
        </w:rPr>
        <w:t>*Consider Organization Change Management Office (Total Quality Management Office), Community &amp; Media Services</w:t>
      </w:r>
      <w:r>
        <w:rPr>
          <w:sz w:val="18"/>
          <w:szCs w:val="18"/>
        </w:rPr>
        <w:t>, Purchasing, Legal, Real Property Services, etc.</w:t>
      </w:r>
    </w:p>
    <w:p w14:paraId="309AC45C" w14:textId="77777777" w:rsidR="00E0220E" w:rsidRDefault="00B07E00" w:rsidP="00E0220E">
      <w:pPr>
        <w:pStyle w:val="BusCaseHeading2"/>
      </w:pPr>
      <w:r>
        <w:t>Other Stakeholders</w:t>
      </w:r>
    </w:p>
    <w:p w14:paraId="309AC45D" w14:textId="77777777" w:rsidR="00B07E00" w:rsidRDefault="00B07E00" w:rsidP="00B07E00">
      <w:pPr>
        <w:pStyle w:val="Normal2"/>
      </w:pPr>
      <w:r>
        <w:t>[List any other affected business units and summarize how they will be impacted by this project.]</w:t>
      </w:r>
    </w:p>
    <w:tbl>
      <w:tblPr>
        <w:tblStyle w:val="TableGrid"/>
        <w:tblW w:w="0" w:type="auto"/>
        <w:tblInd w:w="468" w:type="dxa"/>
        <w:tblLook w:val="04A0" w:firstRow="1" w:lastRow="0" w:firstColumn="1" w:lastColumn="0" w:noHBand="0" w:noVBand="1"/>
      </w:tblPr>
      <w:tblGrid>
        <w:gridCol w:w="2160"/>
        <w:gridCol w:w="2160"/>
        <w:gridCol w:w="4770"/>
      </w:tblGrid>
      <w:tr w:rsidR="00B07E00" w14:paraId="309AC461" w14:textId="77777777" w:rsidTr="00B07E00">
        <w:trPr>
          <w:cantSplit/>
          <w:tblHeader/>
        </w:trPr>
        <w:tc>
          <w:tcPr>
            <w:tcW w:w="2160" w:type="dxa"/>
            <w:shd w:val="clear" w:color="auto" w:fill="D9D9D9" w:themeFill="background1" w:themeFillShade="D9"/>
            <w:vAlign w:val="bottom"/>
          </w:tcPr>
          <w:p w14:paraId="309AC45E" w14:textId="77777777" w:rsidR="00B07E00" w:rsidRPr="00B07E00" w:rsidRDefault="00B07E00" w:rsidP="00B07E00">
            <w:pPr>
              <w:pStyle w:val="Normal2"/>
              <w:spacing w:before="40" w:after="40"/>
              <w:ind w:left="0"/>
              <w:rPr>
                <w:sz w:val="18"/>
                <w:szCs w:val="18"/>
              </w:rPr>
            </w:pPr>
            <w:r>
              <w:rPr>
                <w:sz w:val="18"/>
                <w:szCs w:val="18"/>
              </w:rPr>
              <w:t>Business Unit</w:t>
            </w:r>
          </w:p>
        </w:tc>
        <w:tc>
          <w:tcPr>
            <w:tcW w:w="2160" w:type="dxa"/>
            <w:shd w:val="clear" w:color="auto" w:fill="D9D9D9" w:themeFill="background1" w:themeFillShade="D9"/>
            <w:vAlign w:val="bottom"/>
          </w:tcPr>
          <w:p w14:paraId="309AC45F" w14:textId="77777777" w:rsidR="00B07E00" w:rsidRPr="00B07E00" w:rsidRDefault="00B07E00" w:rsidP="00B07E00">
            <w:pPr>
              <w:pStyle w:val="Normal2"/>
              <w:spacing w:before="40" w:after="40"/>
              <w:ind w:left="0"/>
              <w:rPr>
                <w:sz w:val="18"/>
                <w:szCs w:val="18"/>
              </w:rPr>
            </w:pPr>
            <w:r>
              <w:rPr>
                <w:sz w:val="18"/>
                <w:szCs w:val="18"/>
              </w:rPr>
              <w:t>Contact Person</w:t>
            </w:r>
          </w:p>
        </w:tc>
        <w:tc>
          <w:tcPr>
            <w:tcW w:w="4770" w:type="dxa"/>
            <w:shd w:val="clear" w:color="auto" w:fill="D9D9D9" w:themeFill="background1" w:themeFillShade="D9"/>
            <w:vAlign w:val="bottom"/>
          </w:tcPr>
          <w:p w14:paraId="309AC460" w14:textId="77777777" w:rsidR="00B07E00" w:rsidRPr="00B07E00" w:rsidRDefault="00B07E00" w:rsidP="00B07E00">
            <w:pPr>
              <w:pStyle w:val="Normal2"/>
              <w:spacing w:before="40" w:after="40"/>
              <w:ind w:left="0"/>
              <w:rPr>
                <w:sz w:val="18"/>
                <w:szCs w:val="18"/>
              </w:rPr>
            </w:pPr>
            <w:r>
              <w:rPr>
                <w:sz w:val="18"/>
                <w:szCs w:val="18"/>
              </w:rPr>
              <w:t>Impact</w:t>
            </w:r>
          </w:p>
        </w:tc>
      </w:tr>
      <w:tr w:rsidR="00B07E00" w14:paraId="309AC465" w14:textId="77777777" w:rsidTr="00B07E00">
        <w:tc>
          <w:tcPr>
            <w:tcW w:w="2160" w:type="dxa"/>
            <w:shd w:val="clear" w:color="auto" w:fill="auto"/>
          </w:tcPr>
          <w:p w14:paraId="309AC462" w14:textId="77777777" w:rsidR="00B07E00" w:rsidRPr="00B07E00" w:rsidRDefault="00B07E00" w:rsidP="00B07E00">
            <w:pPr>
              <w:pStyle w:val="Normal2"/>
              <w:spacing w:before="40" w:after="40"/>
              <w:ind w:left="0"/>
              <w:rPr>
                <w:sz w:val="20"/>
                <w:szCs w:val="20"/>
              </w:rPr>
            </w:pPr>
          </w:p>
        </w:tc>
        <w:tc>
          <w:tcPr>
            <w:tcW w:w="2160" w:type="dxa"/>
            <w:shd w:val="clear" w:color="auto" w:fill="auto"/>
          </w:tcPr>
          <w:p w14:paraId="309AC463" w14:textId="77777777" w:rsidR="00B07E00" w:rsidRPr="00B07E00" w:rsidRDefault="00B07E00" w:rsidP="00B07E00">
            <w:pPr>
              <w:pStyle w:val="Normal2"/>
              <w:spacing w:before="40" w:after="40"/>
              <w:ind w:left="0"/>
              <w:rPr>
                <w:sz w:val="20"/>
                <w:szCs w:val="20"/>
              </w:rPr>
            </w:pPr>
          </w:p>
        </w:tc>
        <w:tc>
          <w:tcPr>
            <w:tcW w:w="4770" w:type="dxa"/>
            <w:shd w:val="clear" w:color="auto" w:fill="auto"/>
          </w:tcPr>
          <w:p w14:paraId="309AC464" w14:textId="77777777" w:rsidR="00B07E00" w:rsidRPr="00B07E00" w:rsidRDefault="00B07E00" w:rsidP="00B07E00">
            <w:pPr>
              <w:pStyle w:val="Normal2"/>
              <w:spacing w:before="40" w:after="40"/>
              <w:ind w:left="0"/>
              <w:rPr>
                <w:sz w:val="20"/>
                <w:szCs w:val="20"/>
              </w:rPr>
            </w:pPr>
          </w:p>
        </w:tc>
      </w:tr>
      <w:tr w:rsidR="00B07E00" w14:paraId="309AC469" w14:textId="77777777" w:rsidTr="00B07E00">
        <w:tc>
          <w:tcPr>
            <w:tcW w:w="2160" w:type="dxa"/>
            <w:shd w:val="clear" w:color="auto" w:fill="auto"/>
          </w:tcPr>
          <w:p w14:paraId="309AC466" w14:textId="77777777" w:rsidR="00B07E00" w:rsidRPr="00B07E00" w:rsidRDefault="00B07E00" w:rsidP="00B07E00">
            <w:pPr>
              <w:pStyle w:val="Normal2"/>
              <w:spacing w:before="40" w:after="40"/>
              <w:ind w:left="0"/>
              <w:rPr>
                <w:sz w:val="20"/>
                <w:szCs w:val="20"/>
              </w:rPr>
            </w:pPr>
          </w:p>
        </w:tc>
        <w:tc>
          <w:tcPr>
            <w:tcW w:w="2160" w:type="dxa"/>
            <w:shd w:val="clear" w:color="auto" w:fill="auto"/>
          </w:tcPr>
          <w:p w14:paraId="309AC467" w14:textId="77777777" w:rsidR="00B07E00" w:rsidRPr="00B07E00" w:rsidRDefault="00B07E00" w:rsidP="00B07E00">
            <w:pPr>
              <w:pStyle w:val="Normal2"/>
              <w:spacing w:before="40" w:after="40"/>
              <w:ind w:left="0"/>
              <w:rPr>
                <w:sz w:val="20"/>
                <w:szCs w:val="20"/>
              </w:rPr>
            </w:pPr>
          </w:p>
        </w:tc>
        <w:tc>
          <w:tcPr>
            <w:tcW w:w="4770" w:type="dxa"/>
            <w:shd w:val="clear" w:color="auto" w:fill="auto"/>
          </w:tcPr>
          <w:p w14:paraId="309AC468" w14:textId="77777777" w:rsidR="00B07E00" w:rsidRPr="00B07E00" w:rsidRDefault="00B07E00" w:rsidP="00B07E00">
            <w:pPr>
              <w:pStyle w:val="Normal2"/>
              <w:spacing w:before="40" w:after="40"/>
              <w:ind w:left="0"/>
              <w:rPr>
                <w:sz w:val="20"/>
                <w:szCs w:val="20"/>
              </w:rPr>
            </w:pPr>
          </w:p>
        </w:tc>
      </w:tr>
      <w:tr w:rsidR="00B07E00" w14:paraId="309AC46D" w14:textId="77777777" w:rsidTr="00B07E00">
        <w:tc>
          <w:tcPr>
            <w:tcW w:w="2160" w:type="dxa"/>
            <w:shd w:val="clear" w:color="auto" w:fill="auto"/>
          </w:tcPr>
          <w:p w14:paraId="309AC46A" w14:textId="77777777" w:rsidR="00B07E00" w:rsidRPr="00B07E00" w:rsidRDefault="00B07E00" w:rsidP="00B07E00">
            <w:pPr>
              <w:pStyle w:val="Normal2"/>
              <w:spacing w:before="40" w:after="40"/>
              <w:ind w:left="0"/>
              <w:rPr>
                <w:sz w:val="20"/>
                <w:szCs w:val="20"/>
              </w:rPr>
            </w:pPr>
          </w:p>
        </w:tc>
        <w:tc>
          <w:tcPr>
            <w:tcW w:w="2160" w:type="dxa"/>
            <w:shd w:val="clear" w:color="auto" w:fill="auto"/>
          </w:tcPr>
          <w:p w14:paraId="309AC46B" w14:textId="77777777" w:rsidR="00B07E00" w:rsidRPr="00B07E00" w:rsidRDefault="00B07E00" w:rsidP="00B07E00">
            <w:pPr>
              <w:pStyle w:val="Normal2"/>
              <w:spacing w:before="40" w:after="40"/>
              <w:ind w:left="0"/>
              <w:rPr>
                <w:sz w:val="20"/>
                <w:szCs w:val="20"/>
              </w:rPr>
            </w:pPr>
          </w:p>
        </w:tc>
        <w:tc>
          <w:tcPr>
            <w:tcW w:w="4770" w:type="dxa"/>
            <w:shd w:val="clear" w:color="auto" w:fill="auto"/>
          </w:tcPr>
          <w:p w14:paraId="309AC46C" w14:textId="77777777" w:rsidR="00B07E00" w:rsidRPr="00B07E00" w:rsidRDefault="00B07E00" w:rsidP="00B07E00">
            <w:pPr>
              <w:pStyle w:val="Normal2"/>
              <w:spacing w:before="40" w:after="40"/>
              <w:ind w:left="0"/>
              <w:rPr>
                <w:sz w:val="20"/>
                <w:szCs w:val="20"/>
              </w:rPr>
            </w:pPr>
          </w:p>
        </w:tc>
      </w:tr>
    </w:tbl>
    <w:p w14:paraId="309AC46E" w14:textId="77777777" w:rsidR="00C7090C" w:rsidRDefault="00C7090C" w:rsidP="00E33D00">
      <w:pPr>
        <w:pStyle w:val="BusCaseHeading1"/>
      </w:pPr>
      <w:r>
        <w:t>Alternatives Analysis</w:t>
      </w:r>
      <w:r w:rsidR="00666139">
        <w:t xml:space="preserve"> </w:t>
      </w:r>
    </w:p>
    <w:p w14:paraId="309AC46F" w14:textId="77777777" w:rsidR="00AD7C7C" w:rsidRPr="00955792" w:rsidRDefault="00AD7C7C" w:rsidP="00955792">
      <w:pPr>
        <w:pStyle w:val="BusCaseHeading2"/>
      </w:pPr>
      <w:r w:rsidRPr="00955792">
        <w:t>Alternative A – Business as Usual</w:t>
      </w:r>
    </w:p>
    <w:p w14:paraId="309AC470" w14:textId="77777777" w:rsidR="005B2A7A" w:rsidRDefault="005B2A7A" w:rsidP="005B2A7A">
      <w:pPr>
        <w:pStyle w:val="Normal2"/>
      </w:pPr>
      <w:r>
        <w:t>[Briefly describe business as usual.</w:t>
      </w:r>
      <w:r w:rsidR="00FE3DED">
        <w:t xml:space="preserve"> Note that business as usual can be the recommended alternative.  If this is the case, the sponsoring department/division should retain the business case for record of analysis.</w:t>
      </w:r>
      <w:r>
        <w:t>]</w:t>
      </w:r>
    </w:p>
    <w:p w14:paraId="309AC471" w14:textId="77777777" w:rsidR="00BA63C2" w:rsidRDefault="00BA63C2" w:rsidP="00955792">
      <w:pPr>
        <w:pStyle w:val="BusCaseHeading3"/>
      </w:pPr>
      <w:r>
        <w:t>One-Time Project Costs</w:t>
      </w:r>
    </w:p>
    <w:p w14:paraId="309AC472" w14:textId="77777777" w:rsidR="00EE2CF6" w:rsidRDefault="00BA63C2" w:rsidP="00BA63C2">
      <w:pPr>
        <w:pStyle w:val="Normal3"/>
      </w:pPr>
      <w:r>
        <w:t>[Indicate the total one-time project costs, including capital and operations expense. Provide additional narrative as needed.</w:t>
      </w:r>
      <w:r w:rsidR="00BE2290">
        <w:t xml:space="preserve">  See attached cost matrix for reference.</w:t>
      </w:r>
      <w:r>
        <w:t>]</w:t>
      </w:r>
    </w:p>
    <w:bookmarkStart w:id="1" w:name="_MON_1476876167"/>
    <w:bookmarkEnd w:id="1"/>
    <w:p w14:paraId="309AC473" w14:textId="77777777" w:rsidR="00BA63C2" w:rsidRDefault="00002ADC" w:rsidP="00BA63C2">
      <w:pPr>
        <w:pStyle w:val="Normal3"/>
      </w:pPr>
      <w:r>
        <w:object w:dxaOrig="8364" w:dyaOrig="4406" w14:anchorId="309AC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4pt;height:220.1pt" o:ole="" o:bordertopcolor="this" o:borderleftcolor="this" o:borderbottomcolor="this" o:borderrightcolor="this">
            <v:imagedata r:id="rId15" o:title=""/>
            <w10:bordertop type="single" width="2"/>
            <w10:borderleft type="single" width="2"/>
            <w10:borderbottom type="single" width="2"/>
            <w10:borderright type="single" width="2"/>
          </v:shape>
          <o:OLEObject Type="Embed" ProgID="Excel.Sheet.12" ShapeID="_x0000_i1025" DrawAspect="Content" ObjectID="_1485855318" r:id="rId16"/>
        </w:object>
      </w:r>
    </w:p>
    <w:p w14:paraId="309AC474" w14:textId="77777777" w:rsidR="007A2D65" w:rsidRDefault="007A2D65" w:rsidP="006D71B0">
      <w:pPr>
        <w:pStyle w:val="Normal3"/>
      </w:pPr>
    </w:p>
    <w:p w14:paraId="309AC475" w14:textId="77777777" w:rsidR="00462618" w:rsidRPr="00462618" w:rsidRDefault="00462618" w:rsidP="00462618">
      <w:pPr>
        <w:pStyle w:val="BusCaseHeading3"/>
        <w:numPr>
          <w:ilvl w:val="0"/>
          <w:numId w:val="0"/>
        </w:numPr>
        <w:spacing w:before="120"/>
        <w:ind w:left="907"/>
        <w:rPr>
          <w:b w:val="0"/>
          <w:sz w:val="18"/>
          <w:szCs w:val="18"/>
        </w:rPr>
      </w:pPr>
      <w:r w:rsidRPr="00462618">
        <w:rPr>
          <w:b w:val="0"/>
          <w:sz w:val="18"/>
          <w:szCs w:val="18"/>
        </w:rPr>
        <w:lastRenderedPageBreak/>
        <w:t>*Grey cells indicate project activity cannot be considered capital.</w:t>
      </w:r>
      <w:r>
        <w:rPr>
          <w:b w:val="0"/>
          <w:sz w:val="18"/>
          <w:szCs w:val="18"/>
        </w:rPr>
        <w:t xml:space="preserve"> </w:t>
      </w:r>
    </w:p>
    <w:p w14:paraId="309AC476" w14:textId="77777777" w:rsidR="00BA63C2" w:rsidRPr="00955792" w:rsidRDefault="00BA63C2" w:rsidP="00955792">
      <w:pPr>
        <w:pStyle w:val="BusCaseHeading3"/>
      </w:pPr>
      <w:r w:rsidRPr="00955792">
        <w:t>Annual Recurring Costs</w:t>
      </w:r>
    </w:p>
    <w:p w14:paraId="309AC477" w14:textId="77777777" w:rsidR="00BA63C2" w:rsidRDefault="00BA63C2" w:rsidP="00BA63C2">
      <w:pPr>
        <w:pStyle w:val="Normal3"/>
      </w:pPr>
      <w:r>
        <w:t>[Indicate the annual recurring costs for ongoing operations. Provide additional narrative as needed.]</w:t>
      </w:r>
    </w:p>
    <w:bookmarkStart w:id="2" w:name="_MON_1468301287"/>
    <w:bookmarkEnd w:id="2"/>
    <w:p w14:paraId="309AC478" w14:textId="77777777" w:rsidR="00A65EDF" w:rsidRDefault="009566CE" w:rsidP="006D71B0">
      <w:pPr>
        <w:pStyle w:val="Normal3"/>
      </w:pPr>
      <w:r>
        <w:object w:dxaOrig="8558" w:dyaOrig="2663" w14:anchorId="309AC4DE">
          <v:shape id="_x0000_i1026" type="#_x0000_t75" style="width:417.75pt;height:133.1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Excel.Sheet.12" ShapeID="_x0000_i1026" DrawAspect="Content" ObjectID="_1485855319" r:id="rId18"/>
        </w:object>
      </w:r>
    </w:p>
    <w:p w14:paraId="309AC479" w14:textId="77777777" w:rsidR="00BA63C2" w:rsidRDefault="00CC2C96" w:rsidP="00955792">
      <w:pPr>
        <w:pStyle w:val="BusCaseHeading3"/>
      </w:pPr>
      <w:r>
        <w:t>Quantifiable &amp; Non-Quantifiable Benefits/Outcomes</w:t>
      </w:r>
    </w:p>
    <w:p w14:paraId="309AC47A" w14:textId="77777777" w:rsidR="00BA63C2" w:rsidRDefault="00BA63C2" w:rsidP="00BA63C2">
      <w:pPr>
        <w:pStyle w:val="Normal3"/>
      </w:pPr>
      <w:r>
        <w:t xml:space="preserve">[Describe anticipated benefits. Use the table below to detail quantifiable benefits considered in the cost-benefit analysis. Note that labor productivity gains are </w:t>
      </w:r>
      <w:r w:rsidR="00BE2290" w:rsidRPr="00031F98">
        <w:rPr>
          <w:i/>
        </w:rPr>
        <w:t>not considered</w:t>
      </w:r>
      <w:r>
        <w:t xml:space="preserve"> a quantifiable benefit unless overtime can be reduced or positions eliminated.]</w:t>
      </w:r>
    </w:p>
    <w:p w14:paraId="309AC47B" w14:textId="77777777" w:rsidR="00BE2290" w:rsidRDefault="00F45844" w:rsidP="00BA63C2">
      <w:pPr>
        <w:pStyle w:val="Normal3"/>
      </w:pPr>
      <w:r>
        <w:object w:dxaOrig="8558" w:dyaOrig="1501" w14:anchorId="309AC4DF">
          <v:shape id="_x0000_i1027" type="#_x0000_t75" style="width:417.75pt;height:74.7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xcel.Sheet.12" ShapeID="_x0000_i1027" DrawAspect="Content" ObjectID="_1485855320" r:id="rId20"/>
        </w:object>
      </w:r>
    </w:p>
    <w:p w14:paraId="309AC47C" w14:textId="77777777" w:rsidR="003D3B2E" w:rsidRDefault="003D3B2E" w:rsidP="00955792">
      <w:pPr>
        <w:pStyle w:val="BusCaseHeading3"/>
      </w:pPr>
      <w:r>
        <w:t>Risks and Constraints</w:t>
      </w:r>
    </w:p>
    <w:p w14:paraId="309AC47D" w14:textId="77777777" w:rsidR="0053599B" w:rsidRDefault="0053599B" w:rsidP="0053599B">
      <w:pPr>
        <w:pStyle w:val="Normal3"/>
        <w:ind w:left="810"/>
      </w:pPr>
      <w:r>
        <w:t>[Describe the risks of continuing business as usual.]</w:t>
      </w:r>
    </w:p>
    <w:p w14:paraId="309AC47E" w14:textId="77777777" w:rsidR="003D3B2E" w:rsidRDefault="003D3B2E" w:rsidP="00955792">
      <w:pPr>
        <w:pStyle w:val="BusCaseHeading3"/>
      </w:pPr>
      <w:r>
        <w:t>Sensitivity Analysis</w:t>
      </w:r>
    </w:p>
    <w:p w14:paraId="309AC47F" w14:textId="77777777" w:rsidR="003D3B2E" w:rsidRDefault="0053599B" w:rsidP="0053599B">
      <w:pPr>
        <w:pStyle w:val="Normal3"/>
        <w:ind w:left="810"/>
      </w:pPr>
      <w:r>
        <w:t>[</w:t>
      </w:r>
      <w:r w:rsidR="003D3B2E">
        <w:t xml:space="preserve">Describe the sensitivities of key financial assumptions and their impacts on the cost-benefit analysis. </w:t>
      </w:r>
      <w:r>
        <w:t>Discuss how key assumptions would have to change for this alternative to become more viable than the recommended project.]</w:t>
      </w:r>
    </w:p>
    <w:p w14:paraId="309AC480" w14:textId="77777777" w:rsidR="00AD7C7C" w:rsidRDefault="00AD7C7C" w:rsidP="00955792">
      <w:pPr>
        <w:pStyle w:val="BusCaseHeading2"/>
      </w:pPr>
      <w:r>
        <w:t>Alternative B – Recommended Alternative</w:t>
      </w:r>
    </w:p>
    <w:p w14:paraId="309AC481" w14:textId="77777777" w:rsidR="005B2A7A" w:rsidRDefault="005B2A7A" w:rsidP="005B2A7A">
      <w:pPr>
        <w:pStyle w:val="Normal2"/>
      </w:pPr>
      <w:r>
        <w:t>[Briefly describe the recommended project.]</w:t>
      </w:r>
    </w:p>
    <w:p w14:paraId="309AC482" w14:textId="77777777" w:rsidR="00955792" w:rsidRDefault="00955792" w:rsidP="00955792">
      <w:pPr>
        <w:pStyle w:val="BusCaseHeading3"/>
      </w:pPr>
      <w:r>
        <w:t>One-Time Project Costs</w:t>
      </w:r>
    </w:p>
    <w:p w14:paraId="309AC483" w14:textId="77777777" w:rsidR="00955792" w:rsidRDefault="00955792" w:rsidP="00955792">
      <w:pPr>
        <w:pStyle w:val="Normal3"/>
      </w:pPr>
      <w:r>
        <w:t>[Indicate the total one-time project costs, including capital and operations expense. Provide additional narrative as needed.]</w:t>
      </w:r>
    </w:p>
    <w:p w14:paraId="309AC484" w14:textId="77777777" w:rsidR="006D71B0" w:rsidRDefault="00154320" w:rsidP="00955792">
      <w:pPr>
        <w:pStyle w:val="Normal3"/>
      </w:pPr>
      <w:r>
        <w:object w:dxaOrig="8364" w:dyaOrig="4406" w14:anchorId="309AC4E0">
          <v:shape id="_x0000_i1028" type="#_x0000_t75" style="width:418.4pt;height:220.1pt" o:ole="" o:bordertopcolor="this" o:borderleftcolor="this" o:borderbottomcolor="this" o:borderrightcolor="this">
            <v:imagedata r:id="rId15" o:title=""/>
            <w10:bordertop type="single" width="2"/>
            <w10:borderleft type="single" width="2"/>
            <w10:borderbottom type="single" width="2"/>
            <w10:borderright type="single" width="2"/>
          </v:shape>
          <o:OLEObject Type="Embed" ProgID="Excel.Sheet.12" ShapeID="_x0000_i1028" DrawAspect="Content" ObjectID="_1485855321" r:id="rId21"/>
        </w:object>
      </w:r>
    </w:p>
    <w:p w14:paraId="309AC485" w14:textId="77777777" w:rsidR="00462618" w:rsidRPr="00462618" w:rsidRDefault="00462618" w:rsidP="00462618">
      <w:pPr>
        <w:pStyle w:val="BusCaseHeading3"/>
        <w:numPr>
          <w:ilvl w:val="0"/>
          <w:numId w:val="0"/>
        </w:numPr>
        <w:spacing w:before="120"/>
        <w:ind w:left="907"/>
        <w:rPr>
          <w:b w:val="0"/>
          <w:sz w:val="18"/>
          <w:szCs w:val="18"/>
        </w:rPr>
      </w:pPr>
      <w:r w:rsidRPr="00462618">
        <w:rPr>
          <w:b w:val="0"/>
          <w:sz w:val="18"/>
          <w:szCs w:val="18"/>
        </w:rPr>
        <w:t>*Grey cells indicate project activity cannot be considered capital.</w:t>
      </w:r>
      <w:r>
        <w:rPr>
          <w:b w:val="0"/>
          <w:sz w:val="18"/>
          <w:szCs w:val="18"/>
        </w:rPr>
        <w:t xml:space="preserve"> </w:t>
      </w:r>
    </w:p>
    <w:p w14:paraId="309AC486" w14:textId="77777777" w:rsidR="00955792" w:rsidRDefault="00955792" w:rsidP="00955792">
      <w:pPr>
        <w:pStyle w:val="BusCaseHeading3"/>
      </w:pPr>
      <w:r>
        <w:t>Annual Recurring Costs</w:t>
      </w:r>
    </w:p>
    <w:p w14:paraId="309AC487" w14:textId="77777777" w:rsidR="00955792" w:rsidRDefault="00955792" w:rsidP="00955792">
      <w:pPr>
        <w:pStyle w:val="Normal3"/>
      </w:pPr>
      <w:r>
        <w:t>[Indicate the annual recurring costs for ongoing operations. Provide additional narrative as needed.]</w:t>
      </w:r>
    </w:p>
    <w:bookmarkStart w:id="3" w:name="_MON_1477732335"/>
    <w:bookmarkEnd w:id="3"/>
    <w:p w14:paraId="309AC488" w14:textId="77777777" w:rsidR="006D71B0" w:rsidRDefault="009566CE" w:rsidP="00955792">
      <w:pPr>
        <w:pStyle w:val="Normal3"/>
      </w:pPr>
      <w:r>
        <w:object w:dxaOrig="8558" w:dyaOrig="2663" w14:anchorId="309AC4E1">
          <v:shape id="_x0000_i1029" type="#_x0000_t75" style="width:417.75pt;height:133.15pt" o:ole="" o:bordertopcolor="this" o:borderleftcolor="this" o:borderbottomcolor="this" o:borderrightcolor="this">
            <v:imagedata r:id="rId22" o:title=""/>
            <w10:bordertop type="single" width="4"/>
            <w10:borderleft type="single" width="4"/>
            <w10:borderbottom type="single" width="4"/>
            <w10:borderright type="single" width="4"/>
          </v:shape>
          <o:OLEObject Type="Embed" ProgID="Excel.Sheet.12" ShapeID="_x0000_i1029" DrawAspect="Content" ObjectID="_1485855322" r:id="rId23"/>
        </w:object>
      </w:r>
    </w:p>
    <w:p w14:paraId="309AC489" w14:textId="77777777" w:rsidR="00CC2C96" w:rsidRDefault="00CC2C96" w:rsidP="00CC2C96">
      <w:pPr>
        <w:pStyle w:val="BusCaseHeading3"/>
      </w:pPr>
      <w:r>
        <w:t>Quantifiable &amp; Non-Quantifiable Benefits/Outcomes</w:t>
      </w:r>
    </w:p>
    <w:p w14:paraId="309AC48A" w14:textId="77777777" w:rsidR="00955792" w:rsidRDefault="00CC2C96" w:rsidP="00955792">
      <w:pPr>
        <w:pStyle w:val="Normal3"/>
      </w:pPr>
      <w:r w:rsidDel="00CC2C96">
        <w:t xml:space="preserve"> </w:t>
      </w:r>
      <w:r w:rsidR="00955792">
        <w:t>[Describe anticipated benefits. Use the table below to detail quantifiable benefits considered in the cost-benefit analysis. Note that labor productivity gains are NOT CONSIDERED a quantifiable benefit unless overtime can be reduced or positions eliminated.]</w:t>
      </w:r>
    </w:p>
    <w:bookmarkStart w:id="4" w:name="_MON_1476877802"/>
    <w:bookmarkEnd w:id="4"/>
    <w:p w14:paraId="309AC48B" w14:textId="77777777" w:rsidR="00EE2CF6" w:rsidRDefault="00680F47" w:rsidP="00955792">
      <w:pPr>
        <w:pStyle w:val="Normal3"/>
      </w:pPr>
      <w:r>
        <w:object w:dxaOrig="8558" w:dyaOrig="1501" w14:anchorId="309AC4E2">
          <v:shape id="_x0000_i1030" type="#_x0000_t75" style="width:417.75pt;height:74.7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xcel.Sheet.12" ShapeID="_x0000_i1030" DrawAspect="Content" ObjectID="_1485855323" r:id="rId24"/>
        </w:object>
      </w:r>
    </w:p>
    <w:p w14:paraId="309AC48C" w14:textId="77777777" w:rsidR="0053599B" w:rsidRDefault="0053599B" w:rsidP="00955792">
      <w:pPr>
        <w:pStyle w:val="BusCaseHeading3"/>
      </w:pPr>
      <w:r>
        <w:t>Risks and Constraints</w:t>
      </w:r>
    </w:p>
    <w:p w14:paraId="309AC48D" w14:textId="77777777" w:rsidR="0053599B" w:rsidRDefault="0053599B" w:rsidP="0053599B">
      <w:pPr>
        <w:pStyle w:val="Normal3"/>
        <w:ind w:left="810"/>
      </w:pPr>
      <w:r>
        <w:t>[Describe the risks of the project. Discuss how these risks will be managed.]</w:t>
      </w:r>
    </w:p>
    <w:p w14:paraId="309AC48E" w14:textId="77777777" w:rsidR="0053599B" w:rsidRDefault="0053599B" w:rsidP="00955792">
      <w:pPr>
        <w:pStyle w:val="BusCaseHeading3"/>
      </w:pPr>
      <w:r>
        <w:t>Sensitivity Analysis</w:t>
      </w:r>
    </w:p>
    <w:p w14:paraId="309AC48F" w14:textId="77777777" w:rsidR="0053599B" w:rsidRDefault="0053599B" w:rsidP="0053599B">
      <w:pPr>
        <w:pStyle w:val="Normal3"/>
        <w:ind w:left="810"/>
      </w:pPr>
      <w:r>
        <w:lastRenderedPageBreak/>
        <w:t>[Describe the sensitivities of key financial assumptions and their impacts on the cost-benefit analysis. Discuss how key assumptions would have to change for the recommended alternative to no longer be valid.]</w:t>
      </w:r>
    </w:p>
    <w:p w14:paraId="309AC490" w14:textId="77777777" w:rsidR="00AD7C7C" w:rsidRDefault="00AD7C7C" w:rsidP="00955792">
      <w:pPr>
        <w:pStyle w:val="BusCaseHeading2"/>
      </w:pPr>
      <w:r>
        <w:t>Alternative C – Other Alternative</w:t>
      </w:r>
    </w:p>
    <w:p w14:paraId="309AC491" w14:textId="77777777" w:rsidR="005B2A7A" w:rsidRDefault="005B2A7A" w:rsidP="005B2A7A">
      <w:pPr>
        <w:pStyle w:val="Normal2"/>
      </w:pPr>
      <w:r>
        <w:t>[Briefly describe any other alternative considered.]</w:t>
      </w:r>
    </w:p>
    <w:p w14:paraId="309AC492" w14:textId="77777777" w:rsidR="00955792" w:rsidRDefault="00955792" w:rsidP="00955792">
      <w:pPr>
        <w:pStyle w:val="BusCaseHeading3"/>
      </w:pPr>
      <w:r>
        <w:t>One-Time Project Costs</w:t>
      </w:r>
    </w:p>
    <w:p w14:paraId="309AC493" w14:textId="77777777" w:rsidR="00955792" w:rsidRDefault="00955792" w:rsidP="00955792">
      <w:pPr>
        <w:pStyle w:val="Normal3"/>
      </w:pPr>
      <w:r>
        <w:t>[Indicate the total one-time project costs, including capital and operations expense. Provide additional narrative as needed.]</w:t>
      </w:r>
    </w:p>
    <w:p w14:paraId="309AC494" w14:textId="77777777" w:rsidR="006D71B0" w:rsidRDefault="00154320" w:rsidP="00955792">
      <w:pPr>
        <w:pStyle w:val="Normal3"/>
      </w:pPr>
      <w:r>
        <w:object w:dxaOrig="8364" w:dyaOrig="4406" w14:anchorId="309AC4E3">
          <v:shape id="_x0000_i1031" type="#_x0000_t75" style="width:418.4pt;height:220.1pt" o:ole="" o:bordertopcolor="this" o:borderleftcolor="this" o:borderbottomcolor="this" o:borderrightcolor="this">
            <v:imagedata r:id="rId15" o:title=""/>
            <w10:bordertop type="single" width="2"/>
            <w10:borderleft type="single" width="2"/>
            <w10:borderbottom type="single" width="2"/>
            <w10:borderright type="single" width="2"/>
          </v:shape>
          <o:OLEObject Type="Embed" ProgID="Excel.Sheet.12" ShapeID="_x0000_i1031" DrawAspect="Content" ObjectID="_1485855324" r:id="rId25"/>
        </w:object>
      </w:r>
    </w:p>
    <w:p w14:paraId="309AC495" w14:textId="77777777" w:rsidR="00462618" w:rsidRPr="00462618" w:rsidRDefault="00462618" w:rsidP="00462618">
      <w:pPr>
        <w:pStyle w:val="BusCaseHeading3"/>
        <w:numPr>
          <w:ilvl w:val="0"/>
          <w:numId w:val="0"/>
        </w:numPr>
        <w:spacing w:before="120"/>
        <w:ind w:left="907"/>
        <w:rPr>
          <w:b w:val="0"/>
          <w:sz w:val="18"/>
          <w:szCs w:val="18"/>
        </w:rPr>
      </w:pPr>
      <w:r w:rsidRPr="00462618">
        <w:rPr>
          <w:b w:val="0"/>
          <w:sz w:val="18"/>
          <w:szCs w:val="18"/>
        </w:rPr>
        <w:t>*Grey cells indicate project activity cannot be considered capital.</w:t>
      </w:r>
      <w:r>
        <w:rPr>
          <w:b w:val="0"/>
          <w:sz w:val="18"/>
          <w:szCs w:val="18"/>
        </w:rPr>
        <w:t xml:space="preserve"> </w:t>
      </w:r>
    </w:p>
    <w:p w14:paraId="309AC496" w14:textId="77777777" w:rsidR="00955792" w:rsidRDefault="00955792" w:rsidP="00955792">
      <w:pPr>
        <w:pStyle w:val="BusCaseHeading3"/>
      </w:pPr>
      <w:r>
        <w:t>Annual Recurring Costs</w:t>
      </w:r>
    </w:p>
    <w:p w14:paraId="309AC497" w14:textId="77777777" w:rsidR="00955792" w:rsidRDefault="00955792" w:rsidP="00955792">
      <w:pPr>
        <w:pStyle w:val="Normal3"/>
      </w:pPr>
      <w:r>
        <w:t>[Indicate the annual recurring costs for ongoing operations. Provide additional narrative as needed.]</w:t>
      </w:r>
    </w:p>
    <w:bookmarkStart w:id="5" w:name="_MON_1477732347"/>
    <w:bookmarkEnd w:id="5"/>
    <w:p w14:paraId="309AC498" w14:textId="77777777" w:rsidR="006D71B0" w:rsidRDefault="009566CE" w:rsidP="00955792">
      <w:pPr>
        <w:pStyle w:val="Normal3"/>
      </w:pPr>
      <w:r>
        <w:object w:dxaOrig="8558" w:dyaOrig="2663" w14:anchorId="309AC4E4">
          <v:shape id="_x0000_i1032" type="#_x0000_t75" style="width:417.75pt;height:133.15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Excel.Sheet.12" ShapeID="_x0000_i1032" DrawAspect="Content" ObjectID="_1485855325" r:id="rId27"/>
        </w:object>
      </w:r>
    </w:p>
    <w:p w14:paraId="309AC499" w14:textId="77777777" w:rsidR="00CC2C96" w:rsidRDefault="00CC2C96" w:rsidP="00CC2C96">
      <w:pPr>
        <w:pStyle w:val="BusCaseHeading3"/>
      </w:pPr>
      <w:r>
        <w:t>Quantifiable &amp; Non-Quantifiable Benefits/Outcomes</w:t>
      </w:r>
    </w:p>
    <w:p w14:paraId="309AC49A" w14:textId="77777777" w:rsidR="00955792" w:rsidRDefault="00CC2C96" w:rsidP="00955792">
      <w:pPr>
        <w:pStyle w:val="Normal3"/>
      </w:pPr>
      <w:r w:rsidDel="00CC2C96">
        <w:t xml:space="preserve"> </w:t>
      </w:r>
      <w:r w:rsidR="00955792">
        <w:t>[Describe anticipated benefits. Use the table below to detail quantifiable benefits considered in the cost-benefit analysis. Note that labor productivity gains are NOT CONSIDERED a quantifiable benefit unless overtime can be reduced or positions eliminated.]</w:t>
      </w:r>
    </w:p>
    <w:p w14:paraId="309AC49B" w14:textId="77777777" w:rsidR="00680F47" w:rsidRDefault="00680F47" w:rsidP="00955792">
      <w:pPr>
        <w:pStyle w:val="Normal3"/>
      </w:pPr>
      <w:r>
        <w:object w:dxaOrig="8558" w:dyaOrig="1501" w14:anchorId="309AC4E5">
          <v:shape id="_x0000_i1033" type="#_x0000_t75" style="width:417.75pt;height:74.7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xcel.Sheet.12" ShapeID="_x0000_i1033" DrawAspect="Content" ObjectID="_1485855326" r:id="rId28"/>
        </w:object>
      </w:r>
    </w:p>
    <w:p w14:paraId="309AC49C" w14:textId="77777777" w:rsidR="0053599B" w:rsidRDefault="0053599B" w:rsidP="00955792">
      <w:pPr>
        <w:pStyle w:val="BusCaseHeading3"/>
      </w:pPr>
      <w:r>
        <w:t>Risks and Constraints</w:t>
      </w:r>
    </w:p>
    <w:p w14:paraId="309AC49D" w14:textId="77777777" w:rsidR="0053599B" w:rsidRDefault="0053599B" w:rsidP="0053599B">
      <w:pPr>
        <w:pStyle w:val="Normal3"/>
        <w:ind w:left="810"/>
      </w:pPr>
      <w:r>
        <w:t>[Describe the risks of this alternative. Discuss how these risks could be managed.]</w:t>
      </w:r>
    </w:p>
    <w:p w14:paraId="309AC49E" w14:textId="77777777" w:rsidR="0053599B" w:rsidRDefault="0053599B" w:rsidP="00955792">
      <w:pPr>
        <w:pStyle w:val="BusCaseHeading3"/>
      </w:pPr>
      <w:r>
        <w:t>Sensitivity Analysis</w:t>
      </w:r>
    </w:p>
    <w:p w14:paraId="309AC49F" w14:textId="77777777" w:rsidR="0053599B" w:rsidRDefault="0053599B" w:rsidP="0053599B">
      <w:pPr>
        <w:pStyle w:val="Normal3"/>
        <w:ind w:left="810"/>
      </w:pPr>
      <w:r>
        <w:t>[Describe the sensitivities of key financial assumptions and their impacts on the cost-benefit analysis. Discuss how key assumptions would have to change for this alternative to become more viable than the recommended project.]</w:t>
      </w:r>
    </w:p>
    <w:p w14:paraId="309AC4A0" w14:textId="77777777" w:rsidR="0095230E" w:rsidRDefault="0095230E" w:rsidP="00031F98">
      <w:pPr>
        <w:pStyle w:val="BusCaseHeading1"/>
      </w:pPr>
      <w:r>
        <w:t>Supporting Documentation</w:t>
      </w:r>
    </w:p>
    <w:p w14:paraId="309AC4A1" w14:textId="77777777" w:rsidR="0095230E" w:rsidRDefault="0095230E" w:rsidP="00D94AE4">
      <w:pPr>
        <w:pStyle w:val="Normal3"/>
        <w:ind w:left="810"/>
      </w:pPr>
      <w:r>
        <w:t>[List any supporting documentation that is to be included with the business case.]</w:t>
      </w:r>
    </w:p>
    <w:tbl>
      <w:tblPr>
        <w:tblStyle w:val="TableGrid"/>
        <w:tblW w:w="0" w:type="auto"/>
        <w:tblInd w:w="468" w:type="dxa"/>
        <w:tblLook w:val="04A0" w:firstRow="1" w:lastRow="0" w:firstColumn="1" w:lastColumn="0" w:noHBand="0" w:noVBand="1"/>
      </w:tblPr>
      <w:tblGrid>
        <w:gridCol w:w="8882"/>
      </w:tblGrid>
      <w:tr w:rsidR="006C2D17" w14:paraId="309AC4A3" w14:textId="77777777" w:rsidTr="00EC1880">
        <w:trPr>
          <w:cantSplit/>
          <w:tblHeader/>
        </w:trPr>
        <w:tc>
          <w:tcPr>
            <w:tcW w:w="8882" w:type="dxa"/>
            <w:shd w:val="clear" w:color="auto" w:fill="D9D9D9" w:themeFill="background1" w:themeFillShade="D9"/>
            <w:vAlign w:val="bottom"/>
          </w:tcPr>
          <w:p w14:paraId="309AC4A2" w14:textId="77777777" w:rsidR="006C2D17" w:rsidRPr="00B07E00" w:rsidRDefault="006C2D17" w:rsidP="00B153C8">
            <w:pPr>
              <w:pStyle w:val="Normal2"/>
              <w:spacing w:before="40" w:after="40"/>
              <w:ind w:left="0"/>
              <w:rPr>
                <w:sz w:val="18"/>
                <w:szCs w:val="18"/>
              </w:rPr>
            </w:pPr>
            <w:r>
              <w:rPr>
                <w:sz w:val="18"/>
                <w:szCs w:val="18"/>
              </w:rPr>
              <w:t>Document Name</w:t>
            </w:r>
          </w:p>
        </w:tc>
      </w:tr>
      <w:tr w:rsidR="006C2D17" w14:paraId="309AC4A5" w14:textId="77777777" w:rsidTr="002D6F8C">
        <w:tc>
          <w:tcPr>
            <w:tcW w:w="8882" w:type="dxa"/>
            <w:shd w:val="clear" w:color="auto" w:fill="auto"/>
          </w:tcPr>
          <w:p w14:paraId="309AC4A4" w14:textId="77777777" w:rsidR="006C2D17" w:rsidRPr="00B07E00" w:rsidRDefault="006C2D17" w:rsidP="00031F98">
            <w:pPr>
              <w:pStyle w:val="Normal2"/>
              <w:numPr>
                <w:ilvl w:val="0"/>
                <w:numId w:val="10"/>
              </w:numPr>
              <w:spacing w:before="40" w:after="40"/>
              <w:rPr>
                <w:sz w:val="20"/>
                <w:szCs w:val="20"/>
              </w:rPr>
            </w:pPr>
          </w:p>
        </w:tc>
      </w:tr>
      <w:tr w:rsidR="006C2D17" w14:paraId="309AC4A7" w14:textId="77777777" w:rsidTr="00D500EA">
        <w:tc>
          <w:tcPr>
            <w:tcW w:w="8882" w:type="dxa"/>
            <w:shd w:val="clear" w:color="auto" w:fill="auto"/>
          </w:tcPr>
          <w:p w14:paraId="309AC4A6" w14:textId="77777777" w:rsidR="006C2D17" w:rsidRPr="00B07E00" w:rsidRDefault="006C2D17" w:rsidP="00031F98">
            <w:pPr>
              <w:pStyle w:val="Normal2"/>
              <w:numPr>
                <w:ilvl w:val="0"/>
                <w:numId w:val="10"/>
              </w:numPr>
              <w:spacing w:before="40" w:after="40"/>
              <w:rPr>
                <w:sz w:val="20"/>
                <w:szCs w:val="20"/>
              </w:rPr>
            </w:pPr>
          </w:p>
        </w:tc>
      </w:tr>
      <w:tr w:rsidR="006C2D17" w14:paraId="309AC4A9" w14:textId="77777777" w:rsidTr="00E85496">
        <w:tc>
          <w:tcPr>
            <w:tcW w:w="8882" w:type="dxa"/>
            <w:shd w:val="clear" w:color="auto" w:fill="auto"/>
          </w:tcPr>
          <w:p w14:paraId="309AC4A8" w14:textId="77777777" w:rsidR="006C2D17" w:rsidRPr="00B07E00" w:rsidRDefault="006C2D17" w:rsidP="00031F98">
            <w:pPr>
              <w:pStyle w:val="Normal2"/>
              <w:numPr>
                <w:ilvl w:val="0"/>
                <w:numId w:val="10"/>
              </w:numPr>
              <w:spacing w:before="40" w:after="40"/>
              <w:rPr>
                <w:sz w:val="20"/>
                <w:szCs w:val="20"/>
              </w:rPr>
            </w:pPr>
          </w:p>
        </w:tc>
      </w:tr>
    </w:tbl>
    <w:p w14:paraId="309AC4AA" w14:textId="77777777" w:rsidR="0095230E" w:rsidRDefault="0095230E" w:rsidP="0053599B">
      <w:pPr>
        <w:pStyle w:val="Normal3"/>
        <w:ind w:left="810"/>
      </w:pPr>
    </w:p>
    <w:p w14:paraId="309AC4AB" w14:textId="77777777" w:rsidR="0053599B" w:rsidRDefault="0053599B" w:rsidP="005B2A7A">
      <w:pPr>
        <w:pStyle w:val="Normal2"/>
      </w:pPr>
    </w:p>
    <w:p w14:paraId="309AC4AC" w14:textId="77777777" w:rsidR="007177A2" w:rsidRDefault="007177A2" w:rsidP="005B2A7A">
      <w:pPr>
        <w:pStyle w:val="Normal2"/>
      </w:pPr>
    </w:p>
    <w:p w14:paraId="309AC4AD" w14:textId="77777777" w:rsidR="00CC2C96" w:rsidRDefault="00CC2C96" w:rsidP="005B2A7A">
      <w:pPr>
        <w:pStyle w:val="Normal2"/>
      </w:pPr>
    </w:p>
    <w:p w14:paraId="309AC4AE" w14:textId="77777777" w:rsidR="00606A24" w:rsidRDefault="00606A24" w:rsidP="005B2A7A">
      <w:pPr>
        <w:pStyle w:val="Normal2"/>
      </w:pPr>
    </w:p>
    <w:p w14:paraId="309AC4AF" w14:textId="77777777" w:rsidR="00606A24" w:rsidRDefault="00606A24" w:rsidP="005B2A7A">
      <w:pPr>
        <w:pStyle w:val="Normal2"/>
      </w:pPr>
    </w:p>
    <w:p w14:paraId="309AC4B0" w14:textId="77777777" w:rsidR="00606A24" w:rsidRDefault="00606A24" w:rsidP="005B2A7A">
      <w:pPr>
        <w:pStyle w:val="Normal2"/>
      </w:pPr>
    </w:p>
    <w:p w14:paraId="309AC4B1" w14:textId="77777777" w:rsidR="00307ED5" w:rsidRDefault="00307ED5" w:rsidP="005B2A7A">
      <w:pPr>
        <w:pStyle w:val="Normal2"/>
      </w:pPr>
    </w:p>
    <w:p w14:paraId="309AC4B2" w14:textId="77777777" w:rsidR="00307ED5" w:rsidRDefault="00307ED5" w:rsidP="005B2A7A">
      <w:pPr>
        <w:pStyle w:val="Normal2"/>
      </w:pPr>
    </w:p>
    <w:p w14:paraId="309AC4B3" w14:textId="77777777" w:rsidR="00307ED5" w:rsidRDefault="00307ED5" w:rsidP="005B2A7A">
      <w:pPr>
        <w:pStyle w:val="Normal2"/>
      </w:pPr>
    </w:p>
    <w:p w14:paraId="309AC4B4" w14:textId="77777777" w:rsidR="00307ED5" w:rsidRDefault="00307ED5" w:rsidP="005B2A7A">
      <w:pPr>
        <w:pStyle w:val="Normal2"/>
      </w:pPr>
    </w:p>
    <w:p w14:paraId="309AC4B5" w14:textId="77777777" w:rsidR="00307ED5" w:rsidRDefault="00307ED5" w:rsidP="005B2A7A">
      <w:pPr>
        <w:pStyle w:val="Normal2"/>
      </w:pPr>
    </w:p>
    <w:p w14:paraId="309AC4B6" w14:textId="77777777" w:rsidR="00606A24" w:rsidRDefault="00606A24" w:rsidP="005B2A7A">
      <w:pPr>
        <w:pStyle w:val="Normal2"/>
      </w:pPr>
    </w:p>
    <w:p w14:paraId="309AC4B7" w14:textId="77777777" w:rsidR="00606A24" w:rsidRDefault="00606A24" w:rsidP="005B2A7A">
      <w:pPr>
        <w:pStyle w:val="Normal2"/>
      </w:pPr>
    </w:p>
    <w:p w14:paraId="309AC4B8" w14:textId="77777777" w:rsidR="00606A24" w:rsidRDefault="00606A24" w:rsidP="005B2A7A">
      <w:pPr>
        <w:pStyle w:val="Normal2"/>
      </w:pPr>
      <w:r>
        <w:t>[Note:  This note and all other bracketed notes are for informational purposes only and should be removed</w:t>
      </w:r>
      <w:r w:rsidR="00307ED5">
        <w:t xml:space="preserve"> within the final document.  Subsequent pages are for informational purposes only as well and can be removed.]</w:t>
      </w:r>
    </w:p>
    <w:p w14:paraId="309AC4B9" w14:textId="77777777" w:rsidR="008D1666" w:rsidRDefault="008D1666">
      <w:pPr>
        <w:ind w:left="360" w:hanging="360"/>
      </w:pPr>
      <w:r>
        <w:br w:type="page"/>
      </w:r>
    </w:p>
    <w:p w14:paraId="309AC4BA" w14:textId="77777777" w:rsidR="008D1666" w:rsidRDefault="008D1666" w:rsidP="00031F98">
      <w:pPr>
        <w:rPr>
          <w:b/>
          <w:u w:val="single"/>
        </w:rPr>
      </w:pPr>
      <w:r w:rsidRPr="00031F98">
        <w:rPr>
          <w:b/>
          <w:u w:val="single"/>
        </w:rPr>
        <w:lastRenderedPageBreak/>
        <w:t>Capital</w:t>
      </w:r>
      <w:r w:rsidR="00513FF5">
        <w:rPr>
          <w:b/>
          <w:u w:val="single"/>
        </w:rPr>
        <w:t xml:space="preserve"> or Operational </w:t>
      </w:r>
      <w:r w:rsidRPr="00031F98">
        <w:rPr>
          <w:b/>
          <w:u w:val="single"/>
        </w:rPr>
        <w:t xml:space="preserve">Expense Guidelines for </w:t>
      </w:r>
      <w:r w:rsidR="00513FF5">
        <w:rPr>
          <w:b/>
          <w:u w:val="single"/>
        </w:rPr>
        <w:t>Technology</w:t>
      </w:r>
      <w:r w:rsidRPr="00031F98">
        <w:rPr>
          <w:b/>
          <w:u w:val="single"/>
        </w:rPr>
        <w:t xml:space="preserve"> Projects</w:t>
      </w:r>
    </w:p>
    <w:p w14:paraId="309AC4BB" w14:textId="77777777" w:rsidR="00513FF5" w:rsidRPr="00031F98" w:rsidRDefault="00513FF5" w:rsidP="00031F98">
      <w:pPr>
        <w:rPr>
          <w:b/>
          <w:u w:val="single"/>
        </w:rPr>
      </w:pPr>
    </w:p>
    <w:p w14:paraId="309AC4BC" w14:textId="77777777" w:rsidR="008D1666" w:rsidRPr="00031F98" w:rsidRDefault="008D1666" w:rsidP="00031F98">
      <w:pPr>
        <w:spacing w:before="180"/>
        <w:rPr>
          <w:b/>
          <w:sz w:val="20"/>
          <w:szCs w:val="20"/>
        </w:rPr>
      </w:pPr>
      <w:r w:rsidRPr="00031F98">
        <w:rPr>
          <w:b/>
          <w:sz w:val="20"/>
          <w:szCs w:val="20"/>
        </w:rPr>
        <w:t xml:space="preserve">When is it appropriate to consider capitalizing software?  </w:t>
      </w:r>
    </w:p>
    <w:p w14:paraId="309AC4BD" w14:textId="77777777" w:rsidR="008D1666" w:rsidRPr="00031F98" w:rsidRDefault="008D1666" w:rsidP="00031F98">
      <w:pPr>
        <w:spacing w:before="180"/>
        <w:ind w:left="720"/>
        <w:rPr>
          <w:sz w:val="20"/>
          <w:szCs w:val="20"/>
        </w:rPr>
      </w:pPr>
      <w:r w:rsidRPr="00031F98">
        <w:rPr>
          <w:sz w:val="20"/>
          <w:szCs w:val="20"/>
        </w:rPr>
        <w:t xml:space="preserve">Purchased software can be capitalized as an intangible asset if the purchase cost exceeds $5,000 and the useful life of the software exceeds </w:t>
      </w:r>
      <w:r w:rsidR="00D54ED8">
        <w:rPr>
          <w:sz w:val="20"/>
          <w:szCs w:val="20"/>
        </w:rPr>
        <w:t>one</w:t>
      </w:r>
      <w:r w:rsidRPr="00031F98">
        <w:rPr>
          <w:sz w:val="20"/>
          <w:szCs w:val="20"/>
        </w:rPr>
        <w:t xml:space="preserve"> year.  Certain costs for internally created software or modifications to commercially available software can also be capitalized if the costs meet additional requirements as shown below.  Amortization (similar to depreciation) is the method used to expense the software cost over its expected useful life, in the case of licensed software not longer than the license period including reasonable renewals.  The following is intended to provide general guidelines for the appropriate accounting treatment of software purchases or costs to create internal software.  </w:t>
      </w:r>
      <w:r w:rsidRPr="00031F98">
        <w:rPr>
          <w:sz w:val="20"/>
          <w:szCs w:val="20"/>
          <w:u w:val="single"/>
        </w:rPr>
        <w:t>The guidelines do not capture all nuances to be considered in the final accounting treatment, please involve Finance in early discussions when contemplating software capitalization.</w:t>
      </w:r>
    </w:p>
    <w:p w14:paraId="309AC4BE" w14:textId="77777777" w:rsidR="008D1666" w:rsidRPr="00031F98" w:rsidRDefault="008D1666" w:rsidP="00031F98">
      <w:pPr>
        <w:spacing w:before="180" w:after="0"/>
        <w:rPr>
          <w:b/>
          <w:sz w:val="20"/>
          <w:szCs w:val="20"/>
        </w:rPr>
      </w:pPr>
      <w:r w:rsidRPr="00031F98">
        <w:rPr>
          <w:b/>
          <w:sz w:val="20"/>
          <w:szCs w:val="20"/>
        </w:rPr>
        <w:t xml:space="preserve">New Internally Generated Software and Modified Commercial Software:  </w:t>
      </w:r>
    </w:p>
    <w:p w14:paraId="309AC4BF" w14:textId="77777777" w:rsidR="008D1666" w:rsidRPr="00031F98" w:rsidRDefault="008D1666" w:rsidP="00031F98">
      <w:pPr>
        <w:spacing w:before="180" w:after="0"/>
        <w:ind w:left="360"/>
        <w:rPr>
          <w:sz w:val="20"/>
          <w:szCs w:val="20"/>
        </w:rPr>
      </w:pPr>
      <w:r w:rsidRPr="00031F98">
        <w:rPr>
          <w:sz w:val="20"/>
          <w:szCs w:val="20"/>
        </w:rPr>
        <w:t xml:space="preserve">This is software that is created or produced internally or acquired from a third party and requires more than minimal incremental effort to achieve its expected service capacity.   Capitalization can occur </w:t>
      </w:r>
      <w:r w:rsidRPr="00031F98">
        <w:rPr>
          <w:sz w:val="20"/>
          <w:szCs w:val="20"/>
          <w:u w:val="single"/>
        </w:rPr>
        <w:t>only</w:t>
      </w:r>
      <w:r w:rsidRPr="00031F98">
        <w:rPr>
          <w:sz w:val="20"/>
          <w:szCs w:val="20"/>
        </w:rPr>
        <w:t xml:space="preserve"> after achieving all of the following: </w:t>
      </w:r>
    </w:p>
    <w:p w14:paraId="309AC4C0" w14:textId="77777777" w:rsidR="008D1666" w:rsidRPr="00031F98" w:rsidRDefault="008D1666" w:rsidP="00031F98">
      <w:pPr>
        <w:pStyle w:val="ListParagraph"/>
        <w:numPr>
          <w:ilvl w:val="0"/>
          <w:numId w:val="11"/>
        </w:numPr>
        <w:spacing w:before="180" w:after="0" w:line="276" w:lineRule="auto"/>
        <w:ind w:left="720"/>
        <w:rPr>
          <w:sz w:val="20"/>
          <w:szCs w:val="20"/>
        </w:rPr>
      </w:pPr>
      <w:r w:rsidRPr="00031F98">
        <w:rPr>
          <w:sz w:val="20"/>
          <w:szCs w:val="20"/>
        </w:rPr>
        <w:t>There has been a determination of the specific objective of the project and service capacity.</w:t>
      </w:r>
    </w:p>
    <w:p w14:paraId="309AC4C1" w14:textId="77777777" w:rsidR="008D1666" w:rsidRPr="00031F98" w:rsidRDefault="008D1666" w:rsidP="00031F98">
      <w:pPr>
        <w:pStyle w:val="ListParagraph"/>
        <w:numPr>
          <w:ilvl w:val="0"/>
          <w:numId w:val="11"/>
        </w:numPr>
        <w:spacing w:before="180" w:after="0" w:line="276" w:lineRule="auto"/>
        <w:ind w:left="720"/>
        <w:rPr>
          <w:sz w:val="20"/>
          <w:szCs w:val="20"/>
        </w:rPr>
      </w:pPr>
      <w:r w:rsidRPr="00031F98">
        <w:rPr>
          <w:sz w:val="20"/>
          <w:szCs w:val="20"/>
        </w:rPr>
        <w:t>Demonstration of feasibility for completing the project.</w:t>
      </w:r>
    </w:p>
    <w:p w14:paraId="309AC4C2" w14:textId="77777777" w:rsidR="008D1666" w:rsidRPr="00031F98" w:rsidRDefault="008D1666" w:rsidP="00031F98">
      <w:pPr>
        <w:pStyle w:val="ListParagraph"/>
        <w:numPr>
          <w:ilvl w:val="0"/>
          <w:numId w:val="11"/>
        </w:numPr>
        <w:spacing w:before="180" w:after="0" w:line="276" w:lineRule="auto"/>
        <w:ind w:left="720"/>
        <w:rPr>
          <w:sz w:val="20"/>
          <w:szCs w:val="20"/>
        </w:rPr>
      </w:pPr>
      <w:r w:rsidRPr="00031F98">
        <w:rPr>
          <w:sz w:val="20"/>
          <w:szCs w:val="20"/>
        </w:rPr>
        <w:t>Demonstration of the intent, ability and presence of effort to complete the project.</w:t>
      </w:r>
    </w:p>
    <w:p w14:paraId="309AC4C3" w14:textId="77777777" w:rsidR="008D1666" w:rsidRPr="00031F98" w:rsidRDefault="008D1666" w:rsidP="00031F98">
      <w:pPr>
        <w:spacing w:before="180" w:after="0"/>
        <w:rPr>
          <w:b/>
          <w:sz w:val="20"/>
          <w:szCs w:val="20"/>
        </w:rPr>
      </w:pPr>
      <w:r w:rsidRPr="00031F98">
        <w:rPr>
          <w:b/>
          <w:sz w:val="20"/>
          <w:szCs w:val="20"/>
        </w:rPr>
        <w:t>Modifications to Software in Operation:</w:t>
      </w:r>
    </w:p>
    <w:p w14:paraId="309AC4C4" w14:textId="77777777" w:rsidR="008D1666" w:rsidRPr="00031F98" w:rsidRDefault="008D1666" w:rsidP="00031F98">
      <w:pPr>
        <w:spacing w:before="180" w:after="0"/>
        <w:ind w:left="360"/>
        <w:rPr>
          <w:sz w:val="20"/>
          <w:szCs w:val="20"/>
        </w:rPr>
      </w:pPr>
      <w:r w:rsidRPr="00031F98">
        <w:rPr>
          <w:sz w:val="20"/>
          <w:szCs w:val="20"/>
        </w:rPr>
        <w:t xml:space="preserve">Modification to software already in operation can be capitalized if all the above criteria have been met and meet </w:t>
      </w:r>
      <w:r w:rsidRPr="00031F98">
        <w:rPr>
          <w:sz w:val="20"/>
          <w:szCs w:val="20"/>
          <w:u w:val="single"/>
        </w:rPr>
        <w:t xml:space="preserve">one </w:t>
      </w:r>
      <w:r w:rsidRPr="00031F98">
        <w:rPr>
          <w:sz w:val="20"/>
          <w:szCs w:val="20"/>
        </w:rPr>
        <w:t>of the following:</w:t>
      </w:r>
    </w:p>
    <w:p w14:paraId="309AC4C5" w14:textId="77777777" w:rsidR="008D1666" w:rsidRPr="00031F98" w:rsidRDefault="008D1666" w:rsidP="00031F98">
      <w:pPr>
        <w:pStyle w:val="ListParagraph"/>
        <w:numPr>
          <w:ilvl w:val="0"/>
          <w:numId w:val="12"/>
        </w:numPr>
        <w:spacing w:before="180" w:after="0" w:line="276" w:lineRule="auto"/>
        <w:ind w:left="720"/>
        <w:rPr>
          <w:sz w:val="20"/>
          <w:szCs w:val="20"/>
        </w:rPr>
      </w:pPr>
      <w:r w:rsidRPr="00031F98">
        <w:rPr>
          <w:sz w:val="20"/>
          <w:szCs w:val="20"/>
        </w:rPr>
        <w:t>There is a significant increase in functionality; the software is able to perform tasks previously unavailable.</w:t>
      </w:r>
    </w:p>
    <w:p w14:paraId="309AC4C6" w14:textId="77777777" w:rsidR="008D1666" w:rsidRPr="00031F98" w:rsidRDefault="008D1666" w:rsidP="00031F98">
      <w:pPr>
        <w:pStyle w:val="ListParagraph"/>
        <w:numPr>
          <w:ilvl w:val="0"/>
          <w:numId w:val="12"/>
        </w:numPr>
        <w:spacing w:before="180" w:after="0" w:line="276" w:lineRule="auto"/>
        <w:ind w:left="720"/>
        <w:rPr>
          <w:sz w:val="20"/>
          <w:szCs w:val="20"/>
        </w:rPr>
      </w:pPr>
      <w:r w:rsidRPr="00031F98">
        <w:rPr>
          <w:sz w:val="20"/>
          <w:szCs w:val="20"/>
        </w:rPr>
        <w:t>There is a significant increase in the efficiency of the software; there is an increase in the level of service.</w:t>
      </w:r>
    </w:p>
    <w:p w14:paraId="309AC4C7" w14:textId="77777777" w:rsidR="008D1666" w:rsidRPr="00031F98" w:rsidRDefault="008D1666" w:rsidP="00031F98">
      <w:pPr>
        <w:pStyle w:val="ListParagraph"/>
        <w:numPr>
          <w:ilvl w:val="0"/>
          <w:numId w:val="12"/>
        </w:numPr>
        <w:spacing w:before="180" w:after="0" w:line="276" w:lineRule="auto"/>
        <w:ind w:left="720"/>
        <w:rPr>
          <w:sz w:val="20"/>
          <w:szCs w:val="20"/>
        </w:rPr>
      </w:pPr>
      <w:r w:rsidRPr="00031F98">
        <w:rPr>
          <w:sz w:val="20"/>
          <w:szCs w:val="20"/>
        </w:rPr>
        <w:t>The useful life of the software is significantly extended.</w:t>
      </w:r>
    </w:p>
    <w:p w14:paraId="309AC4C8" w14:textId="77777777" w:rsidR="008D1666" w:rsidRPr="00031F98" w:rsidRDefault="008D1666" w:rsidP="00031F98">
      <w:pPr>
        <w:spacing w:before="180" w:after="0"/>
        <w:rPr>
          <w:b/>
          <w:sz w:val="20"/>
          <w:szCs w:val="20"/>
        </w:rPr>
      </w:pPr>
      <w:r w:rsidRPr="00031F98">
        <w:rPr>
          <w:b/>
          <w:sz w:val="20"/>
          <w:szCs w:val="20"/>
        </w:rPr>
        <w:t>Project life cycle and accounting treatment:</w:t>
      </w:r>
    </w:p>
    <w:p w14:paraId="309AC4C9" w14:textId="77777777" w:rsidR="008D1666" w:rsidRPr="00031F98" w:rsidRDefault="008D1666" w:rsidP="00031F98">
      <w:pPr>
        <w:spacing w:before="180" w:after="0"/>
        <w:ind w:left="360"/>
        <w:rPr>
          <w:sz w:val="20"/>
          <w:szCs w:val="20"/>
        </w:rPr>
      </w:pPr>
      <w:r w:rsidRPr="00031F98">
        <w:rPr>
          <w:sz w:val="20"/>
          <w:szCs w:val="20"/>
        </w:rPr>
        <w:t xml:space="preserve">For internally developed or modified software the following life cycle of a project outlines how costs would generally be treated from an accounting perspective.  </w:t>
      </w:r>
    </w:p>
    <w:p w14:paraId="309AC4CA" w14:textId="77777777" w:rsidR="008D1666" w:rsidRPr="00031F98" w:rsidRDefault="008D1666" w:rsidP="00031F98">
      <w:pPr>
        <w:pStyle w:val="ListParagraph"/>
        <w:numPr>
          <w:ilvl w:val="0"/>
          <w:numId w:val="13"/>
        </w:numPr>
        <w:spacing w:before="180" w:after="0" w:line="276" w:lineRule="auto"/>
        <w:ind w:left="720"/>
        <w:rPr>
          <w:sz w:val="20"/>
          <w:szCs w:val="20"/>
        </w:rPr>
      </w:pPr>
      <w:r w:rsidRPr="00031F98">
        <w:rPr>
          <w:b/>
          <w:sz w:val="20"/>
          <w:szCs w:val="20"/>
        </w:rPr>
        <w:t>Preliminary Project Stage</w:t>
      </w:r>
      <w:r w:rsidRPr="00031F98">
        <w:rPr>
          <w:sz w:val="20"/>
          <w:szCs w:val="20"/>
        </w:rPr>
        <w:t xml:space="preserve"> –</w:t>
      </w:r>
      <w:r w:rsidRPr="00031F98">
        <w:rPr>
          <w:b/>
          <w:sz w:val="20"/>
          <w:szCs w:val="20"/>
          <w:u w:val="single"/>
        </w:rPr>
        <w:t>Costs are</w:t>
      </w:r>
      <w:r w:rsidR="00513FF5" w:rsidRPr="00031F98">
        <w:rPr>
          <w:b/>
          <w:sz w:val="20"/>
          <w:szCs w:val="20"/>
          <w:u w:val="single"/>
        </w:rPr>
        <w:t xml:space="preserve"> an</w:t>
      </w:r>
      <w:r w:rsidRPr="00031F98">
        <w:rPr>
          <w:b/>
          <w:sz w:val="20"/>
          <w:szCs w:val="20"/>
          <w:u w:val="single"/>
        </w:rPr>
        <w:t xml:space="preserve"> </w:t>
      </w:r>
      <w:r w:rsidR="00513FF5" w:rsidRPr="00031F98">
        <w:rPr>
          <w:b/>
          <w:color w:val="000000" w:themeColor="text1"/>
          <w:sz w:val="20"/>
          <w:szCs w:val="20"/>
          <w:u w:val="single"/>
        </w:rPr>
        <w:t>Operational Expense</w:t>
      </w:r>
    </w:p>
    <w:p w14:paraId="309AC4CB" w14:textId="77777777" w:rsidR="008D1666" w:rsidRPr="00031F98" w:rsidRDefault="008D1666" w:rsidP="00031F98">
      <w:pPr>
        <w:spacing w:before="180" w:after="0"/>
        <w:ind w:left="720"/>
        <w:rPr>
          <w:sz w:val="20"/>
          <w:szCs w:val="20"/>
        </w:rPr>
      </w:pPr>
      <w:r w:rsidRPr="00031F98">
        <w:rPr>
          <w:sz w:val="20"/>
          <w:szCs w:val="20"/>
        </w:rPr>
        <w:t>Activities include conceptual formulation, determination of available technology and evaluation of alternatives and final selection of software or programming approach.</w:t>
      </w:r>
    </w:p>
    <w:p w14:paraId="309AC4CC" w14:textId="77777777" w:rsidR="008D1666" w:rsidRPr="00031F98" w:rsidRDefault="008D1666" w:rsidP="00031F98">
      <w:pPr>
        <w:pStyle w:val="ListParagraph"/>
        <w:numPr>
          <w:ilvl w:val="0"/>
          <w:numId w:val="13"/>
        </w:numPr>
        <w:spacing w:before="180" w:after="0" w:line="276" w:lineRule="auto"/>
        <w:ind w:left="720"/>
        <w:rPr>
          <w:sz w:val="20"/>
          <w:szCs w:val="20"/>
        </w:rPr>
      </w:pPr>
      <w:r w:rsidRPr="00031F98">
        <w:rPr>
          <w:b/>
          <w:sz w:val="20"/>
          <w:szCs w:val="20"/>
        </w:rPr>
        <w:t>Application Development Stage</w:t>
      </w:r>
      <w:r w:rsidRPr="00031F98">
        <w:rPr>
          <w:sz w:val="20"/>
          <w:szCs w:val="20"/>
        </w:rPr>
        <w:t xml:space="preserve"> –  </w:t>
      </w:r>
      <w:r w:rsidRPr="00031F98">
        <w:rPr>
          <w:b/>
          <w:sz w:val="20"/>
          <w:szCs w:val="20"/>
          <w:u w:val="single"/>
        </w:rPr>
        <w:t>Costs are Capitalized</w:t>
      </w:r>
    </w:p>
    <w:p w14:paraId="309AC4CD" w14:textId="77777777" w:rsidR="008D1666" w:rsidRPr="00031F98" w:rsidRDefault="008D1666" w:rsidP="00031F98">
      <w:pPr>
        <w:spacing w:before="180" w:after="0"/>
        <w:ind w:left="720"/>
        <w:rPr>
          <w:sz w:val="20"/>
          <w:szCs w:val="20"/>
        </w:rPr>
      </w:pPr>
      <w:r w:rsidRPr="00031F98">
        <w:rPr>
          <w:sz w:val="20"/>
          <w:szCs w:val="20"/>
        </w:rPr>
        <w:t xml:space="preserve"> Activities include design of chosen path, software configuration and interfaces, coding, installation to hardware, testing and parallel processing phases.  Data conversion is an activity in this stage only to the extent it is necessary to make the software operational for use.</w:t>
      </w:r>
    </w:p>
    <w:p w14:paraId="309AC4CE" w14:textId="77777777" w:rsidR="008D1666" w:rsidRPr="00031F98" w:rsidRDefault="008D1666" w:rsidP="00031F98">
      <w:pPr>
        <w:pStyle w:val="ListParagraph"/>
        <w:numPr>
          <w:ilvl w:val="0"/>
          <w:numId w:val="13"/>
        </w:numPr>
        <w:spacing w:before="180" w:after="0" w:line="276" w:lineRule="auto"/>
        <w:rPr>
          <w:sz w:val="20"/>
          <w:szCs w:val="20"/>
        </w:rPr>
      </w:pPr>
      <w:r w:rsidRPr="00031F98">
        <w:rPr>
          <w:b/>
          <w:sz w:val="20"/>
          <w:szCs w:val="20"/>
        </w:rPr>
        <w:t>Post-Implementation/Operation Stage</w:t>
      </w:r>
      <w:r w:rsidRPr="00031F98">
        <w:rPr>
          <w:sz w:val="20"/>
          <w:szCs w:val="20"/>
        </w:rPr>
        <w:t xml:space="preserve"> – </w:t>
      </w:r>
      <w:r w:rsidRPr="00031F98">
        <w:rPr>
          <w:b/>
          <w:sz w:val="20"/>
          <w:szCs w:val="20"/>
          <w:u w:val="single"/>
        </w:rPr>
        <w:t>Costs are Expensed</w:t>
      </w:r>
      <w:r w:rsidRPr="00031F98">
        <w:rPr>
          <w:sz w:val="20"/>
          <w:szCs w:val="20"/>
        </w:rPr>
        <w:t xml:space="preserve"> </w:t>
      </w:r>
    </w:p>
    <w:p w14:paraId="309AC4CF" w14:textId="77777777" w:rsidR="008D1666" w:rsidRPr="00031F98" w:rsidRDefault="008D1666" w:rsidP="00031F98">
      <w:pPr>
        <w:spacing w:before="180" w:after="0"/>
        <w:rPr>
          <w:rFonts w:ascii="Arial Narrow" w:hAnsi="Arial Narrow"/>
          <w:b/>
          <w:sz w:val="20"/>
          <w:szCs w:val="20"/>
        </w:rPr>
      </w:pPr>
      <w:r w:rsidRPr="00031F98">
        <w:rPr>
          <w:sz w:val="20"/>
          <w:szCs w:val="20"/>
        </w:rPr>
        <w:t>Activities include application training, data conversion not required to make the software operational and software maintenance.</w:t>
      </w:r>
      <w:r w:rsidR="00513FF5" w:rsidRPr="00513FF5">
        <w:rPr>
          <w:rFonts w:ascii="Arial Narrow" w:hAnsi="Arial Narrow"/>
          <w:b/>
          <w:sz w:val="20"/>
          <w:szCs w:val="20"/>
        </w:rPr>
        <w:t xml:space="preserve"> </w:t>
      </w:r>
    </w:p>
    <w:p w14:paraId="309AC4D0" w14:textId="77777777" w:rsidR="00C21F5C" w:rsidRDefault="00C21F5C">
      <w:pPr>
        <w:ind w:left="360" w:hanging="360"/>
        <w:rPr>
          <w:sz w:val="16"/>
          <w:szCs w:val="16"/>
        </w:rPr>
      </w:pPr>
      <w:r>
        <w:rPr>
          <w:sz w:val="16"/>
          <w:szCs w:val="16"/>
        </w:rPr>
        <w:br w:type="page"/>
      </w:r>
    </w:p>
    <w:p w14:paraId="309AC4D1" w14:textId="77777777" w:rsidR="00CB47D1" w:rsidRPr="00CB47D1" w:rsidRDefault="00CB47D1" w:rsidP="00031F98">
      <w:pPr>
        <w:pStyle w:val="Normal2"/>
        <w:ind w:left="0"/>
        <w:jc w:val="center"/>
        <w:rPr>
          <w:b/>
          <w:sz w:val="16"/>
          <w:szCs w:val="16"/>
        </w:rPr>
      </w:pPr>
      <w:r w:rsidRPr="00CB47D1">
        <w:rPr>
          <w:b/>
          <w:sz w:val="16"/>
          <w:szCs w:val="16"/>
        </w:rPr>
        <w:lastRenderedPageBreak/>
        <w:t>Cost matrix provi</w:t>
      </w:r>
      <w:r>
        <w:rPr>
          <w:b/>
          <w:sz w:val="16"/>
          <w:szCs w:val="16"/>
        </w:rPr>
        <w:t>ded as a guide.  Consult the Finance Department</w:t>
      </w:r>
      <w:r w:rsidRPr="00CB47D1">
        <w:rPr>
          <w:b/>
          <w:sz w:val="16"/>
          <w:szCs w:val="16"/>
        </w:rPr>
        <w:t xml:space="preserve"> for </w:t>
      </w:r>
      <w:r>
        <w:rPr>
          <w:b/>
          <w:sz w:val="16"/>
          <w:szCs w:val="16"/>
        </w:rPr>
        <w:t>final</w:t>
      </w:r>
      <w:r w:rsidRPr="00CB47D1">
        <w:rPr>
          <w:b/>
          <w:sz w:val="16"/>
          <w:szCs w:val="16"/>
        </w:rPr>
        <w:t xml:space="preserve"> determination</w:t>
      </w:r>
      <w:r>
        <w:rPr>
          <w:b/>
          <w:sz w:val="16"/>
          <w:szCs w:val="16"/>
        </w:rPr>
        <w:t>.</w:t>
      </w:r>
    </w:p>
    <w:bookmarkStart w:id="6" w:name="_MON_1477741556"/>
    <w:bookmarkEnd w:id="6"/>
    <w:p w14:paraId="309AC4D2" w14:textId="77777777" w:rsidR="009B3A43" w:rsidRDefault="00CB47D1" w:rsidP="00031F98">
      <w:pPr>
        <w:pStyle w:val="Normal2"/>
        <w:ind w:left="0"/>
        <w:jc w:val="center"/>
        <w:rPr>
          <w:sz w:val="16"/>
          <w:szCs w:val="16"/>
        </w:rPr>
      </w:pPr>
      <w:r>
        <w:rPr>
          <w:sz w:val="16"/>
          <w:szCs w:val="16"/>
        </w:rPr>
        <w:object w:dxaOrig="11566" w:dyaOrig="12527" w14:anchorId="309AC4E6">
          <v:shape id="_x0000_i1034" type="#_x0000_t75" style="width:448.3pt;height:485pt" o:ole="">
            <v:imagedata r:id="rId29" o:title=""/>
          </v:shape>
          <o:OLEObject Type="Embed" ProgID="Excel.Sheet.12" ShapeID="_x0000_i1034" DrawAspect="Content" ObjectID="_1485855327" r:id="rId30"/>
        </w:object>
      </w:r>
    </w:p>
    <w:p w14:paraId="309AC4D3" w14:textId="77777777" w:rsidR="008D1666" w:rsidRPr="00031F98" w:rsidRDefault="008D1666" w:rsidP="00CB47D1">
      <w:pPr>
        <w:pStyle w:val="Normal2"/>
        <w:spacing w:before="80" w:after="0"/>
        <w:ind w:left="0"/>
        <w:rPr>
          <w:sz w:val="16"/>
          <w:szCs w:val="16"/>
        </w:rPr>
      </w:pPr>
      <w:r w:rsidRPr="008D1666">
        <w:rPr>
          <w:sz w:val="16"/>
          <w:szCs w:val="16"/>
        </w:rPr>
        <w:t>a.</w:t>
      </w:r>
      <w:r>
        <w:rPr>
          <w:sz w:val="16"/>
          <w:szCs w:val="16"/>
        </w:rPr>
        <w:t xml:space="preserve"> </w:t>
      </w:r>
      <w:r w:rsidRPr="00031F98">
        <w:rPr>
          <w:sz w:val="16"/>
          <w:szCs w:val="16"/>
        </w:rPr>
        <w:t>Internal hourly labor charges use cost center activity rates which include benefits and are set annually by Finance.</w:t>
      </w:r>
    </w:p>
    <w:p w14:paraId="309AC4D4" w14:textId="77777777" w:rsidR="008D1666" w:rsidRPr="00031F98" w:rsidRDefault="008D1666" w:rsidP="00CB47D1">
      <w:pPr>
        <w:pStyle w:val="Normal2"/>
        <w:spacing w:before="80" w:after="0"/>
        <w:ind w:left="0"/>
        <w:rPr>
          <w:sz w:val="16"/>
          <w:szCs w:val="16"/>
        </w:rPr>
      </w:pPr>
      <w:r w:rsidRPr="008D1666">
        <w:rPr>
          <w:sz w:val="16"/>
          <w:szCs w:val="16"/>
        </w:rPr>
        <w:t>b.</w:t>
      </w:r>
      <w:r>
        <w:rPr>
          <w:sz w:val="16"/>
          <w:szCs w:val="16"/>
        </w:rPr>
        <w:t xml:space="preserve"> </w:t>
      </w:r>
      <w:r w:rsidRPr="00031F98">
        <w:rPr>
          <w:sz w:val="16"/>
          <w:szCs w:val="16"/>
        </w:rPr>
        <w:t>Travel is capitalized when</w:t>
      </w:r>
      <w:r w:rsidR="00C21F5C">
        <w:rPr>
          <w:sz w:val="16"/>
          <w:szCs w:val="16"/>
        </w:rPr>
        <w:t xml:space="preserve"> associated with a capitalized</w:t>
      </w:r>
      <w:r w:rsidRPr="00031F98">
        <w:rPr>
          <w:sz w:val="16"/>
          <w:szCs w:val="16"/>
        </w:rPr>
        <w:t xml:space="preserve"> activity and is </w:t>
      </w:r>
      <w:r w:rsidR="00C21F5C">
        <w:rPr>
          <w:sz w:val="16"/>
          <w:szCs w:val="16"/>
        </w:rPr>
        <w:t>operational</w:t>
      </w:r>
      <w:r w:rsidRPr="00031F98">
        <w:rPr>
          <w:sz w:val="16"/>
          <w:szCs w:val="16"/>
        </w:rPr>
        <w:t xml:space="preserve"> when associated with an </w:t>
      </w:r>
      <w:r w:rsidR="00C21F5C">
        <w:rPr>
          <w:sz w:val="16"/>
          <w:szCs w:val="16"/>
        </w:rPr>
        <w:t>operational</w:t>
      </w:r>
      <w:r w:rsidRPr="00031F98">
        <w:rPr>
          <w:sz w:val="16"/>
          <w:szCs w:val="16"/>
        </w:rPr>
        <w:t xml:space="preserve"> activity.</w:t>
      </w:r>
    </w:p>
    <w:p w14:paraId="309AC4D5" w14:textId="77777777" w:rsidR="008D1666" w:rsidRPr="00031F98" w:rsidRDefault="008D1666" w:rsidP="00CB47D1">
      <w:pPr>
        <w:pStyle w:val="Normal2"/>
        <w:spacing w:before="80" w:after="0"/>
        <w:ind w:left="0"/>
        <w:rPr>
          <w:sz w:val="16"/>
          <w:szCs w:val="16"/>
        </w:rPr>
      </w:pPr>
      <w:r w:rsidRPr="008D1666">
        <w:rPr>
          <w:sz w:val="16"/>
          <w:szCs w:val="16"/>
        </w:rPr>
        <w:t>c.</w:t>
      </w:r>
      <w:r>
        <w:rPr>
          <w:sz w:val="16"/>
          <w:szCs w:val="16"/>
        </w:rPr>
        <w:t xml:space="preserve"> </w:t>
      </w:r>
      <w:r w:rsidRPr="00031F98">
        <w:rPr>
          <w:sz w:val="16"/>
          <w:szCs w:val="16"/>
        </w:rPr>
        <w:t>Data conversion is typically categorized as</w:t>
      </w:r>
      <w:r w:rsidR="00C21F5C">
        <w:rPr>
          <w:sz w:val="16"/>
          <w:szCs w:val="16"/>
        </w:rPr>
        <w:t xml:space="preserve"> an operating</w:t>
      </w:r>
      <w:r w:rsidRPr="00031F98">
        <w:rPr>
          <w:sz w:val="16"/>
          <w:szCs w:val="16"/>
        </w:rPr>
        <w:t xml:space="preserve"> expense. The exception is if the converted data is required to make the new system functional.</w:t>
      </w:r>
    </w:p>
    <w:p w14:paraId="309AC4D6" w14:textId="77777777" w:rsidR="008D1666" w:rsidRPr="00031F98" w:rsidRDefault="008D1666" w:rsidP="00CB47D1">
      <w:pPr>
        <w:pStyle w:val="Normal2"/>
        <w:spacing w:before="80" w:after="0"/>
        <w:ind w:left="0"/>
        <w:rPr>
          <w:sz w:val="16"/>
          <w:szCs w:val="16"/>
        </w:rPr>
      </w:pPr>
      <w:r w:rsidRPr="008D1666">
        <w:rPr>
          <w:sz w:val="16"/>
          <w:szCs w:val="16"/>
        </w:rPr>
        <w:t>d.</w:t>
      </w:r>
      <w:r>
        <w:rPr>
          <w:sz w:val="16"/>
          <w:szCs w:val="16"/>
        </w:rPr>
        <w:t xml:space="preserve"> </w:t>
      </w:r>
      <w:r w:rsidRPr="00031F98">
        <w:rPr>
          <w:sz w:val="16"/>
          <w:szCs w:val="16"/>
        </w:rPr>
        <w:t>Typically NOT project costs, but rather operating expense. However, if incurred during the life of the project these costs can be capitalized.</w:t>
      </w:r>
    </w:p>
    <w:p w14:paraId="309AC4D7" w14:textId="77777777" w:rsidR="008D1666" w:rsidRPr="00031F98" w:rsidRDefault="008D1666" w:rsidP="00CB47D1">
      <w:pPr>
        <w:pStyle w:val="Normal2"/>
        <w:spacing w:before="80" w:after="0"/>
        <w:ind w:left="0"/>
        <w:rPr>
          <w:sz w:val="16"/>
          <w:szCs w:val="16"/>
        </w:rPr>
      </w:pPr>
      <w:r w:rsidRPr="008D1666">
        <w:rPr>
          <w:sz w:val="16"/>
          <w:szCs w:val="16"/>
        </w:rPr>
        <w:t>e.</w:t>
      </w:r>
      <w:r>
        <w:rPr>
          <w:sz w:val="16"/>
          <w:szCs w:val="16"/>
        </w:rPr>
        <w:t xml:space="preserve"> </w:t>
      </w:r>
      <w:r w:rsidRPr="00031F98">
        <w:rPr>
          <w:sz w:val="16"/>
          <w:szCs w:val="16"/>
        </w:rPr>
        <w:t>Labor - Upgrading or enhancing of an existing software asset that will result in significant additional functionality or a significant extension of the software's useful life should follow the same capitalization rules as a new system development project.</w:t>
      </w:r>
    </w:p>
    <w:p w14:paraId="309AC4D8" w14:textId="77777777" w:rsidR="008D1666" w:rsidRPr="00031F98" w:rsidRDefault="008D1666" w:rsidP="00CB47D1">
      <w:pPr>
        <w:pStyle w:val="Normal2"/>
        <w:spacing w:before="80" w:after="0"/>
        <w:ind w:left="0"/>
        <w:rPr>
          <w:sz w:val="16"/>
          <w:szCs w:val="16"/>
        </w:rPr>
      </w:pPr>
      <w:r w:rsidRPr="008D1666">
        <w:rPr>
          <w:sz w:val="16"/>
          <w:szCs w:val="16"/>
        </w:rPr>
        <w:t>f.</w:t>
      </w:r>
      <w:r>
        <w:rPr>
          <w:sz w:val="16"/>
          <w:szCs w:val="16"/>
        </w:rPr>
        <w:t xml:space="preserve"> </w:t>
      </w:r>
      <w:r w:rsidRPr="00031F98">
        <w:rPr>
          <w:sz w:val="16"/>
          <w:szCs w:val="16"/>
        </w:rPr>
        <w:t>Budget and charge to capital projects labor for staff/consultants/contractors who actively contribute to the capital activities of technology projects.</w:t>
      </w:r>
    </w:p>
    <w:p w14:paraId="309AC4D9" w14:textId="77777777" w:rsidR="008D1666" w:rsidRPr="00031F98" w:rsidRDefault="008D1666" w:rsidP="00CB47D1">
      <w:pPr>
        <w:pStyle w:val="Normal2"/>
        <w:spacing w:before="80" w:after="0"/>
        <w:ind w:left="0"/>
        <w:rPr>
          <w:sz w:val="16"/>
          <w:szCs w:val="16"/>
        </w:rPr>
      </w:pPr>
      <w:r w:rsidRPr="008D1666">
        <w:rPr>
          <w:sz w:val="16"/>
          <w:szCs w:val="16"/>
        </w:rPr>
        <w:t>g.</w:t>
      </w:r>
      <w:r>
        <w:rPr>
          <w:sz w:val="16"/>
          <w:szCs w:val="16"/>
        </w:rPr>
        <w:t xml:space="preserve"> </w:t>
      </w:r>
      <w:r w:rsidRPr="00031F98">
        <w:rPr>
          <w:sz w:val="16"/>
          <w:szCs w:val="16"/>
        </w:rPr>
        <w:t>Most of these costs are already covered in the capital A&amp;G rate applied to city labor costs posted to capital projects.</w:t>
      </w:r>
    </w:p>
    <w:p w14:paraId="309AC4DA" w14:textId="77777777" w:rsidR="008D1666" w:rsidRPr="00031F98" w:rsidRDefault="008D1666" w:rsidP="00CB47D1">
      <w:pPr>
        <w:pStyle w:val="Normal2"/>
        <w:spacing w:before="80" w:after="0"/>
        <w:ind w:left="0"/>
        <w:rPr>
          <w:sz w:val="16"/>
          <w:szCs w:val="16"/>
        </w:rPr>
      </w:pPr>
      <w:r w:rsidRPr="008D1666">
        <w:rPr>
          <w:sz w:val="16"/>
          <w:szCs w:val="16"/>
        </w:rPr>
        <w:t>h.</w:t>
      </w:r>
      <w:r>
        <w:rPr>
          <w:sz w:val="16"/>
          <w:szCs w:val="16"/>
        </w:rPr>
        <w:t xml:space="preserve"> </w:t>
      </w:r>
      <w:r w:rsidRPr="00031F98">
        <w:rPr>
          <w:sz w:val="16"/>
          <w:szCs w:val="16"/>
        </w:rPr>
        <w:t xml:space="preserve">Early contract development or review by legal, or anyone else, prior to vendor selection is expensed. </w:t>
      </w:r>
    </w:p>
    <w:p w14:paraId="309AC4DB" w14:textId="77777777" w:rsidR="008D1666" w:rsidRPr="00031F98" w:rsidRDefault="008D1666" w:rsidP="00CB47D1">
      <w:pPr>
        <w:pStyle w:val="Normal2"/>
        <w:spacing w:before="80" w:after="0"/>
        <w:ind w:left="0"/>
        <w:rPr>
          <w:sz w:val="16"/>
          <w:szCs w:val="16"/>
        </w:rPr>
      </w:pPr>
      <w:proofErr w:type="spellStart"/>
      <w:r w:rsidRPr="008D1666">
        <w:rPr>
          <w:sz w:val="16"/>
          <w:szCs w:val="16"/>
        </w:rPr>
        <w:t>i</w:t>
      </w:r>
      <w:proofErr w:type="spellEnd"/>
      <w:r w:rsidRPr="008D1666">
        <w:rPr>
          <w:sz w:val="16"/>
          <w:szCs w:val="16"/>
        </w:rPr>
        <w:t>.</w:t>
      </w:r>
      <w:r>
        <w:rPr>
          <w:sz w:val="16"/>
          <w:szCs w:val="16"/>
        </w:rPr>
        <w:t xml:space="preserve"> </w:t>
      </w:r>
      <w:r w:rsidRPr="00031F98">
        <w:rPr>
          <w:sz w:val="16"/>
          <w:szCs w:val="16"/>
        </w:rPr>
        <w:t>All contract preparation and negotiation after vendor selection is capitalized.</w:t>
      </w:r>
    </w:p>
    <w:p w14:paraId="309AC4DC" w14:textId="77777777" w:rsidR="00CC2C96" w:rsidRPr="00031F98" w:rsidRDefault="008D1666" w:rsidP="00CB47D1">
      <w:pPr>
        <w:pStyle w:val="Normal2"/>
        <w:spacing w:before="80" w:after="0"/>
        <w:ind w:left="0"/>
        <w:rPr>
          <w:sz w:val="16"/>
          <w:szCs w:val="16"/>
        </w:rPr>
      </w:pPr>
      <w:r w:rsidRPr="008D1666">
        <w:rPr>
          <w:sz w:val="16"/>
          <w:szCs w:val="16"/>
        </w:rPr>
        <w:t>j.</w:t>
      </w:r>
      <w:r>
        <w:rPr>
          <w:sz w:val="16"/>
          <w:szCs w:val="16"/>
        </w:rPr>
        <w:t xml:space="preserve"> </w:t>
      </w:r>
      <w:r w:rsidRPr="00031F98">
        <w:rPr>
          <w:sz w:val="16"/>
          <w:szCs w:val="16"/>
        </w:rPr>
        <w:t>Maintenance fees are not capitalized even when included with the contract cost – these must be broken out and expensed.</w:t>
      </w:r>
    </w:p>
    <w:sectPr w:rsidR="00CC2C96" w:rsidRPr="00031F98" w:rsidSect="00031F98">
      <w:headerReference w:type="default" r:id="rId31"/>
      <w:footerReference w:type="default" r:id="rId3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AC4E9" w14:textId="77777777" w:rsidR="00263E52" w:rsidRDefault="00263E52" w:rsidP="001B260A">
      <w:r>
        <w:separator/>
      </w:r>
    </w:p>
  </w:endnote>
  <w:endnote w:type="continuationSeparator" w:id="0">
    <w:p w14:paraId="309AC4EA" w14:textId="77777777" w:rsidR="00263E52" w:rsidRDefault="00263E52" w:rsidP="001B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C4F1" w14:textId="77777777" w:rsidR="00195AD7" w:rsidRPr="008D035D" w:rsidRDefault="008D035D" w:rsidP="001B260A">
    <w:pPr>
      <w:pStyle w:val="Footer"/>
      <w:rPr>
        <w:sz w:val="16"/>
        <w:szCs w:val="16"/>
      </w:rPr>
    </w:pPr>
    <w:r w:rsidRPr="008D035D">
      <w:rPr>
        <w:sz w:val="16"/>
        <w:szCs w:val="16"/>
      </w:rPr>
      <w:t>Business Case Request Form</w:t>
    </w:r>
  </w:p>
  <w:p w14:paraId="309AC4F2" w14:textId="77777777" w:rsidR="008D035D" w:rsidRDefault="008D035D" w:rsidP="001B260A">
    <w:pPr>
      <w:pStyle w:val="Footer"/>
    </w:pPr>
    <w:proofErr w:type="spellStart"/>
    <w:proofErr w:type="gramStart"/>
    <w:r w:rsidRPr="008D035D">
      <w:rPr>
        <w:sz w:val="16"/>
        <w:szCs w:val="16"/>
      </w:rPr>
      <w:t>ver</w:t>
    </w:r>
    <w:proofErr w:type="spellEnd"/>
    <w:proofErr w:type="gramEnd"/>
    <w:r w:rsidRPr="008D035D">
      <w:rPr>
        <w:sz w:val="16"/>
        <w:szCs w:val="16"/>
      </w:rPr>
      <w:t xml:space="preserve"> </w:t>
    </w:r>
    <w:r w:rsidR="002E4171">
      <w:rPr>
        <w:sz w:val="16"/>
        <w:szCs w:val="16"/>
      </w:rPr>
      <w:t>2015</w:t>
    </w:r>
    <w:r w:rsidR="00CB47D1">
      <w:rPr>
        <w:sz w:val="16"/>
        <w:szCs w:val="16"/>
      </w:rPr>
      <w:t>.2</w:t>
    </w:r>
    <w:r>
      <w:tab/>
    </w:r>
    <w:r>
      <w:tab/>
    </w:r>
    <w:r w:rsidRPr="008D035D">
      <w:t xml:space="preserve">Page </w:t>
    </w:r>
    <w:r w:rsidRPr="008D035D">
      <w:fldChar w:fldCharType="begin"/>
    </w:r>
    <w:r w:rsidRPr="008D035D">
      <w:instrText xml:space="preserve"> PAGE  \* Arabic  \* MERGEFORMAT </w:instrText>
    </w:r>
    <w:r w:rsidRPr="008D035D">
      <w:fldChar w:fldCharType="separate"/>
    </w:r>
    <w:r w:rsidR="00E85921">
      <w:rPr>
        <w:noProof/>
      </w:rPr>
      <w:t>2</w:t>
    </w:r>
    <w:r w:rsidRPr="008D035D">
      <w:fldChar w:fldCharType="end"/>
    </w:r>
    <w:r w:rsidRPr="008D035D">
      <w:t xml:space="preserve"> of </w:t>
    </w:r>
    <w:r w:rsidR="00E85921">
      <w:fldChar w:fldCharType="begin"/>
    </w:r>
    <w:r w:rsidR="00E85921">
      <w:instrText xml:space="preserve"> NUMPAGES  \* Arabic  \* MERGEFORMAT </w:instrText>
    </w:r>
    <w:r w:rsidR="00E85921">
      <w:fldChar w:fldCharType="separate"/>
    </w:r>
    <w:r w:rsidR="00E85921">
      <w:rPr>
        <w:noProof/>
      </w:rPr>
      <w:t>9</w:t>
    </w:r>
    <w:r w:rsidR="00E8592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AC4E7" w14:textId="77777777" w:rsidR="00263E52" w:rsidRDefault="00263E52" w:rsidP="001B260A">
      <w:r>
        <w:separator/>
      </w:r>
    </w:p>
  </w:footnote>
  <w:footnote w:type="continuationSeparator" w:id="0">
    <w:p w14:paraId="309AC4E8" w14:textId="77777777" w:rsidR="00263E52" w:rsidRDefault="00263E52" w:rsidP="001B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2"/>
      <w:gridCol w:w="3798"/>
      <w:gridCol w:w="540"/>
    </w:tblGrid>
    <w:tr w:rsidR="005D71AA" w:rsidRPr="00195AD7" w14:paraId="309AC4EE" w14:textId="77777777" w:rsidTr="005B0FD5">
      <w:trPr>
        <w:trHeight w:val="900"/>
      </w:trPr>
      <w:tc>
        <w:tcPr>
          <w:tcW w:w="5922" w:type="dxa"/>
          <w:shd w:val="clear" w:color="auto" w:fill="auto"/>
          <w:tcFitText/>
          <w:vAlign w:val="center"/>
        </w:tcPr>
        <w:p w14:paraId="309AC4EB" w14:textId="77777777" w:rsidR="00195AD7" w:rsidRPr="005B0FD5" w:rsidRDefault="00195AD7" w:rsidP="000B71EF">
          <w:pPr>
            <w:rPr>
              <w:sz w:val="32"/>
              <w:szCs w:val="32"/>
            </w:rPr>
          </w:pPr>
        </w:p>
      </w:tc>
      <w:tc>
        <w:tcPr>
          <w:tcW w:w="3798" w:type="dxa"/>
          <w:vAlign w:val="center"/>
        </w:tcPr>
        <w:p w14:paraId="309AC4EC" w14:textId="77777777" w:rsidR="00195AD7" w:rsidRPr="00195AD7" w:rsidRDefault="00195AD7" w:rsidP="005B0FD5">
          <w:pPr>
            <w:jc w:val="center"/>
          </w:pPr>
          <w:r w:rsidRPr="00195AD7">
            <w:rPr>
              <w:noProof/>
            </w:rPr>
            <w:drawing>
              <wp:inline distT="0" distB="0" distL="0" distR="0" wp14:anchorId="309AC4F3" wp14:editId="309AC4F4">
                <wp:extent cx="1857324" cy="508177"/>
                <wp:effectExtent l="0" t="0" r="0" b="635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57324" cy="508177"/>
                        </a:xfrm>
                        <a:prstGeom prst="rect">
                          <a:avLst/>
                        </a:prstGeom>
                      </pic:spPr>
                    </pic:pic>
                  </a:graphicData>
                </a:graphic>
              </wp:inline>
            </w:drawing>
          </w:r>
        </w:p>
      </w:tc>
      <w:tc>
        <w:tcPr>
          <w:tcW w:w="540" w:type="dxa"/>
          <w:shd w:val="clear" w:color="auto" w:fill="auto"/>
          <w:vAlign w:val="center"/>
        </w:tcPr>
        <w:p w14:paraId="309AC4ED" w14:textId="77777777" w:rsidR="00195AD7" w:rsidRPr="001B260A" w:rsidRDefault="00195AD7" w:rsidP="00D94AE4">
          <w:pPr>
            <w:rPr>
              <w:b/>
              <w:sz w:val="36"/>
              <w:szCs w:val="36"/>
            </w:rPr>
          </w:pPr>
        </w:p>
      </w:tc>
    </w:tr>
  </w:tbl>
  <w:p w14:paraId="309AC4EF" w14:textId="77777777" w:rsidR="00195AD7" w:rsidRPr="005B0FD5" w:rsidRDefault="005D71AA" w:rsidP="001B260A">
    <w:pPr>
      <w:pStyle w:val="Header"/>
      <w:rPr>
        <w:sz w:val="2"/>
      </w:rPr>
    </w:pPr>
    <w:r w:rsidRPr="005B0FD5">
      <w:rPr>
        <w:noProof/>
        <w:sz w:val="4"/>
        <w:szCs w:val="32"/>
      </w:rPr>
      <mc:AlternateContent>
        <mc:Choice Requires="wps">
          <w:drawing>
            <wp:anchor distT="45720" distB="45720" distL="114300" distR="114300" simplePos="0" relativeHeight="251659264" behindDoc="0" locked="0" layoutInCell="1" allowOverlap="1" wp14:anchorId="309AC4F5" wp14:editId="309AC4F6">
              <wp:simplePos x="0" y="0"/>
              <wp:positionH relativeFrom="column">
                <wp:posOffset>-217283</wp:posOffset>
              </wp:positionH>
              <wp:positionV relativeFrom="paragraph">
                <wp:posOffset>-544340</wp:posOffset>
              </wp:positionV>
              <wp:extent cx="3933234" cy="50673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234" cy="506730"/>
                      </a:xfrm>
                      <a:prstGeom prst="rect">
                        <a:avLst/>
                      </a:prstGeom>
                      <a:solidFill>
                        <a:schemeClr val="accent1">
                          <a:lumMod val="75000"/>
                        </a:schemeClr>
                      </a:solidFill>
                      <a:ln w="9525">
                        <a:noFill/>
                        <a:miter lim="800000"/>
                        <a:headEnd/>
                        <a:tailEnd/>
                      </a:ln>
                    </wps:spPr>
                    <wps:txbx>
                      <w:txbxContent>
                        <w:p w14:paraId="309AC4F9" w14:textId="77777777" w:rsidR="00FA742E" w:rsidRPr="00031F98" w:rsidRDefault="00FA742E" w:rsidP="005D71AA">
                          <w:pPr>
                            <w:rPr>
                              <w:smallCaps/>
                              <w:sz w:val="32"/>
                              <w:szCs w:val="32"/>
                            </w:rPr>
                          </w:pPr>
                          <w:r w:rsidRPr="005B0FD5">
                            <w:rPr>
                              <w:b/>
                              <w:smallCaps/>
                              <w:color w:val="FFFFFF" w:themeColor="background1"/>
                              <w:spacing w:val="8"/>
                              <w:sz w:val="32"/>
                              <w:szCs w:val="32"/>
                            </w:rPr>
                            <w:t>Technology Project Business Case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6FABCA" id="_x0000_t202" coordsize="21600,21600" o:spt="202" path="m,l,21600r21600,l21600,xe">
              <v:stroke joinstyle="miter"/>
              <v:path gradientshapeok="t" o:connecttype="rect"/>
            </v:shapetype>
            <v:shape id="Text Box 2" o:spid="_x0000_s1026" type="#_x0000_t202" style="position:absolute;margin-left:-17.1pt;margin-top:-42.85pt;width:309.7pt;height:3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" fillcolor="#365f91 [2404]" stroked="f">
              <v:textbox>
                <w:txbxContent>
                  <w:p w:rsidR="00FA742E" w:rsidRPr="00031F98" w:rsidRDefault="00FA742E" w:rsidP="005D71AA">
                    <w:pPr>
                      <w:rPr>
                        <w:smallCaps/>
                        <w:sz w:val="32"/>
                        <w:szCs w:val="32"/>
                      </w:rPr>
                    </w:pPr>
                    <w:r w:rsidRPr="005B0FD5">
                      <w:rPr>
                        <w:b/>
                        <w:smallCaps/>
                        <w:color w:val="FFFFFF" w:themeColor="background1"/>
                        <w:spacing w:val="8"/>
                        <w:sz w:val="32"/>
                        <w:szCs w:val="32"/>
                      </w:rPr>
                      <w:t>Technology Project Business Case</w:t>
                    </w:r>
                  </w:p>
                </w:txbxContent>
              </v:textbox>
            </v:shape>
          </w:pict>
        </mc:Fallback>
      </mc:AlternateContent>
    </w:r>
    <w:r w:rsidRPr="005B0FD5">
      <w:rPr>
        <w:noProof/>
        <w:sz w:val="2"/>
      </w:rPr>
      <w:drawing>
        <wp:anchor distT="0" distB="0" distL="114300" distR="114300" simplePos="0" relativeHeight="251660288" behindDoc="0" locked="0" layoutInCell="1" allowOverlap="1" wp14:anchorId="309AC4F7" wp14:editId="309AC4F8">
          <wp:simplePos x="0" y="0"/>
          <wp:positionH relativeFrom="column">
            <wp:posOffset>5629193</wp:posOffset>
          </wp:positionH>
          <wp:positionV relativeFrom="paragraph">
            <wp:posOffset>-585470</wp:posOffset>
          </wp:positionV>
          <wp:extent cx="626745" cy="612775"/>
          <wp:effectExtent l="0" t="0" r="1905" b="0"/>
          <wp:wrapNone/>
          <wp:docPr id="12" name="Picture 12" descr="http://www.cityoftacoma.org/UserFiles/Servers/Server_6/Image/Theme/Tacoma-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ityoftacoma.org/UserFiles/Servers/Server_6/Image/Theme/Tacoma-Logo-3.png"/>
                  <pic:cNvPicPr>
                    <a:picLocks noChangeAspect="1" noChangeArrowheads="1"/>
                  </pic:cNvPicPr>
                </pic:nvPicPr>
                <pic:blipFill rotWithShape="1">
                  <a:blip r:embed="rId2">
                    <a:extLst>
                      <a:ext uri="{28A0092B-C50C-407E-A947-70E740481C1C}">
                        <a14:useLocalDpi xmlns:a14="http://schemas.microsoft.com/office/drawing/2010/main" val="0"/>
                      </a:ext>
                    </a:extLst>
                  </a:blip>
                  <a:srcRect r="80991"/>
                  <a:stretch/>
                </pic:blipFill>
                <pic:spPr bwMode="auto">
                  <a:xfrm>
                    <a:off x="0" y="0"/>
                    <a:ext cx="626745" cy="612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C4F0" w14:textId="77777777" w:rsidR="00195AD7" w:rsidRPr="00513FF5" w:rsidRDefault="00195AD7" w:rsidP="00513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15FD"/>
    <w:multiLevelType w:val="hybridMultilevel"/>
    <w:tmpl w:val="85187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7714A9"/>
    <w:multiLevelType w:val="hybridMultilevel"/>
    <w:tmpl w:val="B78AD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312A06"/>
    <w:multiLevelType w:val="hybridMultilevel"/>
    <w:tmpl w:val="B74EA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A65245"/>
    <w:multiLevelType w:val="multilevel"/>
    <w:tmpl w:val="FBC8DDD0"/>
    <w:lvl w:ilvl="0">
      <w:start w:val="1"/>
      <w:numFmt w:val="decimal"/>
      <w:pStyle w:val="BusCaseHeading1"/>
      <w:lvlText w:val="%1."/>
      <w:lvlJc w:val="left"/>
      <w:pPr>
        <w:ind w:left="360" w:hanging="360"/>
      </w:pPr>
    </w:lvl>
    <w:lvl w:ilvl="1">
      <w:start w:val="1"/>
      <w:numFmt w:val="decimal"/>
      <w:pStyle w:val="BusCaseHeading2"/>
      <w:lvlText w:val="%1.%2."/>
      <w:lvlJc w:val="left"/>
      <w:pPr>
        <w:ind w:left="792" w:hanging="432"/>
      </w:pPr>
    </w:lvl>
    <w:lvl w:ilvl="2">
      <w:start w:val="1"/>
      <w:numFmt w:val="decimal"/>
      <w:pStyle w:val="BusCaseHeading3"/>
      <w:lvlText w:val="%1.%2.%3."/>
      <w:lvlJc w:val="left"/>
      <w:pPr>
        <w:ind w:left="17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4B72D32"/>
    <w:multiLevelType w:val="hybridMultilevel"/>
    <w:tmpl w:val="EADC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6447F"/>
    <w:multiLevelType w:val="hybridMultilevel"/>
    <w:tmpl w:val="EB88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45C9B"/>
    <w:multiLevelType w:val="hybridMultilevel"/>
    <w:tmpl w:val="C826E5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4041AD"/>
    <w:multiLevelType w:val="hybridMultilevel"/>
    <w:tmpl w:val="1A36F5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0497759"/>
    <w:multiLevelType w:val="hybridMultilevel"/>
    <w:tmpl w:val="D76C0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3"/>
  </w:num>
  <w:num w:numId="10">
    <w:abstractNumId w:val="5"/>
  </w:num>
  <w:num w:numId="11">
    <w:abstractNumId w:val="2"/>
  </w:num>
  <w:num w:numId="12">
    <w:abstractNumId w:val="8"/>
  </w:num>
  <w:num w:numId="13">
    <w:abstractNumId w:val="6"/>
  </w:num>
  <w:num w:numId="14">
    <w:abstractNumId w:val="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D7"/>
    <w:rsid w:val="00002ADC"/>
    <w:rsid w:val="0000438D"/>
    <w:rsid w:val="00022DBB"/>
    <w:rsid w:val="00031F98"/>
    <w:rsid w:val="000366C3"/>
    <w:rsid w:val="000549EF"/>
    <w:rsid w:val="000B71EF"/>
    <w:rsid w:val="000E228E"/>
    <w:rsid w:val="000F31F4"/>
    <w:rsid w:val="00150F17"/>
    <w:rsid w:val="00154320"/>
    <w:rsid w:val="0015573B"/>
    <w:rsid w:val="00195AD7"/>
    <w:rsid w:val="001B260A"/>
    <w:rsid w:val="001B58E0"/>
    <w:rsid w:val="001B5A1B"/>
    <w:rsid w:val="001C784D"/>
    <w:rsid w:val="001E0130"/>
    <w:rsid w:val="00255134"/>
    <w:rsid w:val="002601EB"/>
    <w:rsid w:val="00263E52"/>
    <w:rsid w:val="002A3CB0"/>
    <w:rsid w:val="002C327E"/>
    <w:rsid w:val="002E4171"/>
    <w:rsid w:val="002F08D6"/>
    <w:rsid w:val="00307ED5"/>
    <w:rsid w:val="00314F24"/>
    <w:rsid w:val="00315846"/>
    <w:rsid w:val="003441BF"/>
    <w:rsid w:val="00383B2A"/>
    <w:rsid w:val="003C4672"/>
    <w:rsid w:val="003D3B2E"/>
    <w:rsid w:val="00462618"/>
    <w:rsid w:val="00474966"/>
    <w:rsid w:val="004A1BBD"/>
    <w:rsid w:val="004E33FF"/>
    <w:rsid w:val="00513FF5"/>
    <w:rsid w:val="0053599B"/>
    <w:rsid w:val="005518EF"/>
    <w:rsid w:val="005B0FD5"/>
    <w:rsid w:val="005B2A7A"/>
    <w:rsid w:val="005D71AA"/>
    <w:rsid w:val="005F5D20"/>
    <w:rsid w:val="005F7C5C"/>
    <w:rsid w:val="00606A24"/>
    <w:rsid w:val="00606F3D"/>
    <w:rsid w:val="00610733"/>
    <w:rsid w:val="00634D8C"/>
    <w:rsid w:val="0065160F"/>
    <w:rsid w:val="00666139"/>
    <w:rsid w:val="00680F47"/>
    <w:rsid w:val="00696199"/>
    <w:rsid w:val="006C2D17"/>
    <w:rsid w:val="006D710A"/>
    <w:rsid w:val="006D71B0"/>
    <w:rsid w:val="006F2C6C"/>
    <w:rsid w:val="006F579A"/>
    <w:rsid w:val="007177A2"/>
    <w:rsid w:val="00746242"/>
    <w:rsid w:val="0075581D"/>
    <w:rsid w:val="007A2D65"/>
    <w:rsid w:val="007B7772"/>
    <w:rsid w:val="007C23F9"/>
    <w:rsid w:val="007E4740"/>
    <w:rsid w:val="0080129C"/>
    <w:rsid w:val="008075B2"/>
    <w:rsid w:val="0081621A"/>
    <w:rsid w:val="0085632D"/>
    <w:rsid w:val="00865223"/>
    <w:rsid w:val="008B18E8"/>
    <w:rsid w:val="008C570A"/>
    <w:rsid w:val="008C78D2"/>
    <w:rsid w:val="008D035D"/>
    <w:rsid w:val="008D1666"/>
    <w:rsid w:val="008D219F"/>
    <w:rsid w:val="0090401A"/>
    <w:rsid w:val="009363E2"/>
    <w:rsid w:val="00940B7E"/>
    <w:rsid w:val="0095230E"/>
    <w:rsid w:val="00955792"/>
    <w:rsid w:val="009566CE"/>
    <w:rsid w:val="009B3A43"/>
    <w:rsid w:val="009B4C5A"/>
    <w:rsid w:val="009C2EF1"/>
    <w:rsid w:val="00A0427E"/>
    <w:rsid w:val="00A134DE"/>
    <w:rsid w:val="00A41152"/>
    <w:rsid w:val="00A549BD"/>
    <w:rsid w:val="00A65EDF"/>
    <w:rsid w:val="00AC1C42"/>
    <w:rsid w:val="00AD7C7C"/>
    <w:rsid w:val="00B07E00"/>
    <w:rsid w:val="00B12452"/>
    <w:rsid w:val="00B22517"/>
    <w:rsid w:val="00B75673"/>
    <w:rsid w:val="00BA63C2"/>
    <w:rsid w:val="00BE2290"/>
    <w:rsid w:val="00C21F5C"/>
    <w:rsid w:val="00C51A5D"/>
    <w:rsid w:val="00C7090C"/>
    <w:rsid w:val="00C86B4D"/>
    <w:rsid w:val="00CB47D1"/>
    <w:rsid w:val="00CC2C96"/>
    <w:rsid w:val="00CD02B3"/>
    <w:rsid w:val="00D54ED8"/>
    <w:rsid w:val="00D92B5E"/>
    <w:rsid w:val="00D94AE4"/>
    <w:rsid w:val="00E0220E"/>
    <w:rsid w:val="00E13593"/>
    <w:rsid w:val="00E33D00"/>
    <w:rsid w:val="00E533EF"/>
    <w:rsid w:val="00E85921"/>
    <w:rsid w:val="00E93AA8"/>
    <w:rsid w:val="00EE2CF6"/>
    <w:rsid w:val="00F45738"/>
    <w:rsid w:val="00F45844"/>
    <w:rsid w:val="00FA742E"/>
    <w:rsid w:val="00FD40D8"/>
    <w:rsid w:val="00FE3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9A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A"/>
    <w:pPr>
      <w:ind w:left="0" w:firstLine="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AD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AD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D7"/>
    <w:rPr>
      <w:rFonts w:ascii="Tahoma" w:hAnsi="Tahoma" w:cs="Tahoma"/>
      <w:sz w:val="16"/>
      <w:szCs w:val="16"/>
    </w:rPr>
  </w:style>
  <w:style w:type="paragraph" w:styleId="Header">
    <w:name w:val="header"/>
    <w:basedOn w:val="Normal"/>
    <w:link w:val="HeaderChar"/>
    <w:uiPriority w:val="99"/>
    <w:unhideWhenUsed/>
    <w:rsid w:val="00195AD7"/>
    <w:pPr>
      <w:tabs>
        <w:tab w:val="center" w:pos="4680"/>
        <w:tab w:val="right" w:pos="9360"/>
      </w:tabs>
      <w:spacing w:before="0" w:after="0"/>
    </w:pPr>
  </w:style>
  <w:style w:type="character" w:customStyle="1" w:styleId="HeaderChar">
    <w:name w:val="Header Char"/>
    <w:basedOn w:val="DefaultParagraphFont"/>
    <w:link w:val="Header"/>
    <w:uiPriority w:val="99"/>
    <w:rsid w:val="00195AD7"/>
  </w:style>
  <w:style w:type="paragraph" w:styleId="Footer">
    <w:name w:val="footer"/>
    <w:basedOn w:val="Normal"/>
    <w:link w:val="FooterChar"/>
    <w:uiPriority w:val="99"/>
    <w:unhideWhenUsed/>
    <w:rsid w:val="00195AD7"/>
    <w:pPr>
      <w:tabs>
        <w:tab w:val="center" w:pos="4680"/>
        <w:tab w:val="right" w:pos="9360"/>
      </w:tabs>
      <w:spacing w:before="0" w:after="0"/>
    </w:pPr>
  </w:style>
  <w:style w:type="character" w:customStyle="1" w:styleId="FooterChar">
    <w:name w:val="Footer Char"/>
    <w:basedOn w:val="DefaultParagraphFont"/>
    <w:link w:val="Footer"/>
    <w:uiPriority w:val="99"/>
    <w:rsid w:val="00195AD7"/>
  </w:style>
  <w:style w:type="character" w:styleId="CommentReference">
    <w:name w:val="annotation reference"/>
    <w:basedOn w:val="DefaultParagraphFont"/>
    <w:uiPriority w:val="99"/>
    <w:semiHidden/>
    <w:unhideWhenUsed/>
    <w:rsid w:val="00315846"/>
    <w:rPr>
      <w:sz w:val="16"/>
      <w:szCs w:val="16"/>
    </w:rPr>
  </w:style>
  <w:style w:type="paragraph" w:styleId="CommentText">
    <w:name w:val="annotation text"/>
    <w:basedOn w:val="Normal"/>
    <w:link w:val="CommentTextChar"/>
    <w:uiPriority w:val="99"/>
    <w:semiHidden/>
    <w:unhideWhenUsed/>
    <w:rsid w:val="00315846"/>
    <w:rPr>
      <w:sz w:val="20"/>
      <w:szCs w:val="20"/>
    </w:rPr>
  </w:style>
  <w:style w:type="character" w:customStyle="1" w:styleId="CommentTextChar">
    <w:name w:val="Comment Text Char"/>
    <w:basedOn w:val="DefaultParagraphFont"/>
    <w:link w:val="CommentText"/>
    <w:uiPriority w:val="99"/>
    <w:semiHidden/>
    <w:rsid w:val="0031584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15846"/>
    <w:rPr>
      <w:b/>
      <w:bCs/>
    </w:rPr>
  </w:style>
  <w:style w:type="character" w:customStyle="1" w:styleId="CommentSubjectChar">
    <w:name w:val="Comment Subject Char"/>
    <w:basedOn w:val="CommentTextChar"/>
    <w:link w:val="CommentSubject"/>
    <w:uiPriority w:val="99"/>
    <w:semiHidden/>
    <w:rsid w:val="00315846"/>
    <w:rPr>
      <w:rFonts w:ascii="Arial" w:hAnsi="Arial" w:cs="Arial"/>
      <w:b/>
      <w:bCs/>
      <w:sz w:val="20"/>
      <w:szCs w:val="20"/>
    </w:rPr>
  </w:style>
  <w:style w:type="paragraph" w:styleId="ListParagraph">
    <w:name w:val="List Paragraph"/>
    <w:basedOn w:val="Normal"/>
    <w:link w:val="ListParagraphChar"/>
    <w:uiPriority w:val="34"/>
    <w:qFormat/>
    <w:rsid w:val="007B7772"/>
    <w:pPr>
      <w:ind w:left="720"/>
      <w:contextualSpacing/>
    </w:pPr>
  </w:style>
  <w:style w:type="paragraph" w:customStyle="1" w:styleId="BusCaseHeading1">
    <w:name w:val="BusCase Heading 1"/>
    <w:basedOn w:val="ListParagraph"/>
    <w:link w:val="BusCaseHeading1Char"/>
    <w:qFormat/>
    <w:rsid w:val="00E33D00"/>
    <w:pPr>
      <w:numPr>
        <w:numId w:val="1"/>
      </w:numPr>
      <w:spacing w:before="360"/>
      <w:contextualSpacing w:val="0"/>
    </w:pPr>
    <w:rPr>
      <w:b/>
    </w:rPr>
  </w:style>
  <w:style w:type="paragraph" w:customStyle="1" w:styleId="BusCaseHeading2">
    <w:name w:val="BusCase Heading 2"/>
    <w:basedOn w:val="BusCaseHeading1"/>
    <w:link w:val="BusCaseHeading2Char"/>
    <w:qFormat/>
    <w:rsid w:val="00955792"/>
    <w:pPr>
      <w:numPr>
        <w:ilvl w:val="1"/>
      </w:numPr>
      <w:spacing w:before="240"/>
    </w:pPr>
  </w:style>
  <w:style w:type="character" w:customStyle="1" w:styleId="ListParagraphChar">
    <w:name w:val="List Paragraph Char"/>
    <w:basedOn w:val="DefaultParagraphFont"/>
    <w:link w:val="ListParagraph"/>
    <w:uiPriority w:val="34"/>
    <w:rsid w:val="007B7772"/>
    <w:rPr>
      <w:rFonts w:ascii="Arial" w:hAnsi="Arial" w:cs="Arial"/>
    </w:rPr>
  </w:style>
  <w:style w:type="character" w:customStyle="1" w:styleId="BusCaseHeading1Char">
    <w:name w:val="BusCase Heading 1 Char"/>
    <w:basedOn w:val="ListParagraphChar"/>
    <w:link w:val="BusCaseHeading1"/>
    <w:rsid w:val="00E33D00"/>
    <w:rPr>
      <w:rFonts w:ascii="Arial" w:hAnsi="Arial" w:cs="Arial"/>
      <w:b/>
    </w:rPr>
  </w:style>
  <w:style w:type="paragraph" w:customStyle="1" w:styleId="Normal2">
    <w:name w:val="Normal 2"/>
    <w:basedOn w:val="Normal"/>
    <w:link w:val="Normal2Char"/>
    <w:qFormat/>
    <w:rsid w:val="00AD7C7C"/>
    <w:pPr>
      <w:ind w:left="360"/>
    </w:pPr>
  </w:style>
  <w:style w:type="character" w:customStyle="1" w:styleId="BusCaseHeading2Char">
    <w:name w:val="BusCase Heading 2 Char"/>
    <w:basedOn w:val="BusCaseHeading1Char"/>
    <w:link w:val="BusCaseHeading2"/>
    <w:rsid w:val="00955792"/>
    <w:rPr>
      <w:rFonts w:ascii="Arial" w:hAnsi="Arial" w:cs="Arial"/>
      <w:b/>
    </w:rPr>
  </w:style>
  <w:style w:type="paragraph" w:styleId="Revision">
    <w:name w:val="Revision"/>
    <w:hidden/>
    <w:uiPriority w:val="99"/>
    <w:semiHidden/>
    <w:rsid w:val="00E13593"/>
    <w:pPr>
      <w:spacing w:before="0" w:after="0"/>
      <w:ind w:left="0" w:firstLine="0"/>
    </w:pPr>
    <w:rPr>
      <w:rFonts w:ascii="Arial" w:hAnsi="Arial" w:cs="Arial"/>
    </w:rPr>
  </w:style>
  <w:style w:type="character" w:customStyle="1" w:styleId="Normal2Char">
    <w:name w:val="Normal 2 Char"/>
    <w:basedOn w:val="DefaultParagraphFont"/>
    <w:link w:val="Normal2"/>
    <w:rsid w:val="00AD7C7C"/>
    <w:rPr>
      <w:rFonts w:ascii="Arial" w:hAnsi="Arial" w:cs="Arial"/>
    </w:rPr>
  </w:style>
  <w:style w:type="paragraph" w:customStyle="1" w:styleId="BusCaseHeading3">
    <w:name w:val="BusCase Heading 3"/>
    <w:basedOn w:val="BusCaseHeading2"/>
    <w:link w:val="BusCaseHeading3Char"/>
    <w:qFormat/>
    <w:rsid w:val="00955792"/>
    <w:pPr>
      <w:numPr>
        <w:ilvl w:val="2"/>
      </w:numPr>
    </w:pPr>
  </w:style>
  <w:style w:type="paragraph" w:customStyle="1" w:styleId="Normal3">
    <w:name w:val="Normal 3"/>
    <w:basedOn w:val="Normal2"/>
    <w:link w:val="Normal3Char"/>
    <w:qFormat/>
    <w:rsid w:val="0081621A"/>
    <w:pPr>
      <w:ind w:left="900"/>
    </w:pPr>
  </w:style>
  <w:style w:type="character" w:customStyle="1" w:styleId="BusCaseHeading3Char">
    <w:name w:val="BusCase Heading 3 Char"/>
    <w:basedOn w:val="BusCaseHeading2Char"/>
    <w:link w:val="BusCaseHeading3"/>
    <w:rsid w:val="00955792"/>
    <w:rPr>
      <w:rFonts w:ascii="Arial" w:hAnsi="Arial" w:cs="Arial"/>
      <w:b/>
    </w:rPr>
  </w:style>
  <w:style w:type="character" w:customStyle="1" w:styleId="Normal3Char">
    <w:name w:val="Normal 3 Char"/>
    <w:basedOn w:val="Normal2Char"/>
    <w:link w:val="Normal3"/>
    <w:rsid w:val="0081621A"/>
    <w:rPr>
      <w:rFonts w:ascii="Arial" w:hAnsi="Arial" w:cs="Arial"/>
    </w:rPr>
  </w:style>
  <w:style w:type="character" w:styleId="Hyperlink">
    <w:name w:val="Hyperlink"/>
    <w:basedOn w:val="DefaultParagraphFont"/>
    <w:uiPriority w:val="99"/>
    <w:unhideWhenUsed/>
    <w:rsid w:val="00F45844"/>
    <w:rPr>
      <w:color w:val="0000FF" w:themeColor="hyperlink"/>
      <w:u w:val="single"/>
    </w:rPr>
  </w:style>
  <w:style w:type="character" w:styleId="FollowedHyperlink">
    <w:name w:val="FollowedHyperlink"/>
    <w:basedOn w:val="DefaultParagraphFont"/>
    <w:uiPriority w:val="99"/>
    <w:semiHidden/>
    <w:unhideWhenUsed/>
    <w:rsid w:val="005518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60A"/>
    <w:pPr>
      <w:ind w:left="0" w:firstLine="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AD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AD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AD7"/>
    <w:rPr>
      <w:rFonts w:ascii="Tahoma" w:hAnsi="Tahoma" w:cs="Tahoma"/>
      <w:sz w:val="16"/>
      <w:szCs w:val="16"/>
    </w:rPr>
  </w:style>
  <w:style w:type="paragraph" w:styleId="Header">
    <w:name w:val="header"/>
    <w:basedOn w:val="Normal"/>
    <w:link w:val="HeaderChar"/>
    <w:uiPriority w:val="99"/>
    <w:unhideWhenUsed/>
    <w:rsid w:val="00195AD7"/>
    <w:pPr>
      <w:tabs>
        <w:tab w:val="center" w:pos="4680"/>
        <w:tab w:val="right" w:pos="9360"/>
      </w:tabs>
      <w:spacing w:before="0" w:after="0"/>
    </w:pPr>
  </w:style>
  <w:style w:type="character" w:customStyle="1" w:styleId="HeaderChar">
    <w:name w:val="Header Char"/>
    <w:basedOn w:val="DefaultParagraphFont"/>
    <w:link w:val="Header"/>
    <w:uiPriority w:val="99"/>
    <w:rsid w:val="00195AD7"/>
  </w:style>
  <w:style w:type="paragraph" w:styleId="Footer">
    <w:name w:val="footer"/>
    <w:basedOn w:val="Normal"/>
    <w:link w:val="FooterChar"/>
    <w:uiPriority w:val="99"/>
    <w:unhideWhenUsed/>
    <w:rsid w:val="00195AD7"/>
    <w:pPr>
      <w:tabs>
        <w:tab w:val="center" w:pos="4680"/>
        <w:tab w:val="right" w:pos="9360"/>
      </w:tabs>
      <w:spacing w:before="0" w:after="0"/>
    </w:pPr>
  </w:style>
  <w:style w:type="character" w:customStyle="1" w:styleId="FooterChar">
    <w:name w:val="Footer Char"/>
    <w:basedOn w:val="DefaultParagraphFont"/>
    <w:link w:val="Footer"/>
    <w:uiPriority w:val="99"/>
    <w:rsid w:val="00195AD7"/>
  </w:style>
  <w:style w:type="character" w:styleId="CommentReference">
    <w:name w:val="annotation reference"/>
    <w:basedOn w:val="DefaultParagraphFont"/>
    <w:uiPriority w:val="99"/>
    <w:semiHidden/>
    <w:unhideWhenUsed/>
    <w:rsid w:val="00315846"/>
    <w:rPr>
      <w:sz w:val="16"/>
      <w:szCs w:val="16"/>
    </w:rPr>
  </w:style>
  <w:style w:type="paragraph" w:styleId="CommentText">
    <w:name w:val="annotation text"/>
    <w:basedOn w:val="Normal"/>
    <w:link w:val="CommentTextChar"/>
    <w:uiPriority w:val="99"/>
    <w:semiHidden/>
    <w:unhideWhenUsed/>
    <w:rsid w:val="00315846"/>
    <w:rPr>
      <w:sz w:val="20"/>
      <w:szCs w:val="20"/>
    </w:rPr>
  </w:style>
  <w:style w:type="character" w:customStyle="1" w:styleId="CommentTextChar">
    <w:name w:val="Comment Text Char"/>
    <w:basedOn w:val="DefaultParagraphFont"/>
    <w:link w:val="CommentText"/>
    <w:uiPriority w:val="99"/>
    <w:semiHidden/>
    <w:rsid w:val="0031584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15846"/>
    <w:rPr>
      <w:b/>
      <w:bCs/>
    </w:rPr>
  </w:style>
  <w:style w:type="character" w:customStyle="1" w:styleId="CommentSubjectChar">
    <w:name w:val="Comment Subject Char"/>
    <w:basedOn w:val="CommentTextChar"/>
    <w:link w:val="CommentSubject"/>
    <w:uiPriority w:val="99"/>
    <w:semiHidden/>
    <w:rsid w:val="00315846"/>
    <w:rPr>
      <w:rFonts w:ascii="Arial" w:hAnsi="Arial" w:cs="Arial"/>
      <w:b/>
      <w:bCs/>
      <w:sz w:val="20"/>
      <w:szCs w:val="20"/>
    </w:rPr>
  </w:style>
  <w:style w:type="paragraph" w:styleId="ListParagraph">
    <w:name w:val="List Paragraph"/>
    <w:basedOn w:val="Normal"/>
    <w:link w:val="ListParagraphChar"/>
    <w:uiPriority w:val="34"/>
    <w:qFormat/>
    <w:rsid w:val="007B7772"/>
    <w:pPr>
      <w:ind w:left="720"/>
      <w:contextualSpacing/>
    </w:pPr>
  </w:style>
  <w:style w:type="paragraph" w:customStyle="1" w:styleId="BusCaseHeading1">
    <w:name w:val="BusCase Heading 1"/>
    <w:basedOn w:val="ListParagraph"/>
    <w:link w:val="BusCaseHeading1Char"/>
    <w:qFormat/>
    <w:rsid w:val="00E33D00"/>
    <w:pPr>
      <w:numPr>
        <w:numId w:val="1"/>
      </w:numPr>
      <w:spacing w:before="360"/>
      <w:contextualSpacing w:val="0"/>
    </w:pPr>
    <w:rPr>
      <w:b/>
    </w:rPr>
  </w:style>
  <w:style w:type="paragraph" w:customStyle="1" w:styleId="BusCaseHeading2">
    <w:name w:val="BusCase Heading 2"/>
    <w:basedOn w:val="BusCaseHeading1"/>
    <w:link w:val="BusCaseHeading2Char"/>
    <w:qFormat/>
    <w:rsid w:val="00955792"/>
    <w:pPr>
      <w:numPr>
        <w:ilvl w:val="1"/>
      </w:numPr>
      <w:spacing w:before="240"/>
    </w:pPr>
  </w:style>
  <w:style w:type="character" w:customStyle="1" w:styleId="ListParagraphChar">
    <w:name w:val="List Paragraph Char"/>
    <w:basedOn w:val="DefaultParagraphFont"/>
    <w:link w:val="ListParagraph"/>
    <w:uiPriority w:val="34"/>
    <w:rsid w:val="007B7772"/>
    <w:rPr>
      <w:rFonts w:ascii="Arial" w:hAnsi="Arial" w:cs="Arial"/>
    </w:rPr>
  </w:style>
  <w:style w:type="character" w:customStyle="1" w:styleId="BusCaseHeading1Char">
    <w:name w:val="BusCase Heading 1 Char"/>
    <w:basedOn w:val="ListParagraphChar"/>
    <w:link w:val="BusCaseHeading1"/>
    <w:rsid w:val="00E33D00"/>
    <w:rPr>
      <w:rFonts w:ascii="Arial" w:hAnsi="Arial" w:cs="Arial"/>
      <w:b/>
    </w:rPr>
  </w:style>
  <w:style w:type="paragraph" w:customStyle="1" w:styleId="Normal2">
    <w:name w:val="Normal 2"/>
    <w:basedOn w:val="Normal"/>
    <w:link w:val="Normal2Char"/>
    <w:qFormat/>
    <w:rsid w:val="00AD7C7C"/>
    <w:pPr>
      <w:ind w:left="360"/>
    </w:pPr>
  </w:style>
  <w:style w:type="character" w:customStyle="1" w:styleId="BusCaseHeading2Char">
    <w:name w:val="BusCase Heading 2 Char"/>
    <w:basedOn w:val="BusCaseHeading1Char"/>
    <w:link w:val="BusCaseHeading2"/>
    <w:rsid w:val="00955792"/>
    <w:rPr>
      <w:rFonts w:ascii="Arial" w:hAnsi="Arial" w:cs="Arial"/>
      <w:b/>
    </w:rPr>
  </w:style>
  <w:style w:type="paragraph" w:styleId="Revision">
    <w:name w:val="Revision"/>
    <w:hidden/>
    <w:uiPriority w:val="99"/>
    <w:semiHidden/>
    <w:rsid w:val="00E13593"/>
    <w:pPr>
      <w:spacing w:before="0" w:after="0"/>
      <w:ind w:left="0" w:firstLine="0"/>
    </w:pPr>
    <w:rPr>
      <w:rFonts w:ascii="Arial" w:hAnsi="Arial" w:cs="Arial"/>
    </w:rPr>
  </w:style>
  <w:style w:type="character" w:customStyle="1" w:styleId="Normal2Char">
    <w:name w:val="Normal 2 Char"/>
    <w:basedOn w:val="DefaultParagraphFont"/>
    <w:link w:val="Normal2"/>
    <w:rsid w:val="00AD7C7C"/>
    <w:rPr>
      <w:rFonts w:ascii="Arial" w:hAnsi="Arial" w:cs="Arial"/>
    </w:rPr>
  </w:style>
  <w:style w:type="paragraph" w:customStyle="1" w:styleId="BusCaseHeading3">
    <w:name w:val="BusCase Heading 3"/>
    <w:basedOn w:val="BusCaseHeading2"/>
    <w:link w:val="BusCaseHeading3Char"/>
    <w:qFormat/>
    <w:rsid w:val="00955792"/>
    <w:pPr>
      <w:numPr>
        <w:ilvl w:val="2"/>
      </w:numPr>
    </w:pPr>
  </w:style>
  <w:style w:type="paragraph" w:customStyle="1" w:styleId="Normal3">
    <w:name w:val="Normal 3"/>
    <w:basedOn w:val="Normal2"/>
    <w:link w:val="Normal3Char"/>
    <w:qFormat/>
    <w:rsid w:val="0081621A"/>
    <w:pPr>
      <w:ind w:left="900"/>
    </w:pPr>
  </w:style>
  <w:style w:type="character" w:customStyle="1" w:styleId="BusCaseHeading3Char">
    <w:name w:val="BusCase Heading 3 Char"/>
    <w:basedOn w:val="BusCaseHeading2Char"/>
    <w:link w:val="BusCaseHeading3"/>
    <w:rsid w:val="00955792"/>
    <w:rPr>
      <w:rFonts w:ascii="Arial" w:hAnsi="Arial" w:cs="Arial"/>
      <w:b/>
    </w:rPr>
  </w:style>
  <w:style w:type="character" w:customStyle="1" w:styleId="Normal3Char">
    <w:name w:val="Normal 3 Char"/>
    <w:basedOn w:val="Normal2Char"/>
    <w:link w:val="Normal3"/>
    <w:rsid w:val="0081621A"/>
    <w:rPr>
      <w:rFonts w:ascii="Arial" w:hAnsi="Arial" w:cs="Arial"/>
    </w:rPr>
  </w:style>
  <w:style w:type="character" w:styleId="Hyperlink">
    <w:name w:val="Hyperlink"/>
    <w:basedOn w:val="DefaultParagraphFont"/>
    <w:uiPriority w:val="99"/>
    <w:unhideWhenUsed/>
    <w:rsid w:val="00F45844"/>
    <w:rPr>
      <w:color w:val="0000FF" w:themeColor="hyperlink"/>
      <w:u w:val="single"/>
    </w:rPr>
  </w:style>
  <w:style w:type="character" w:styleId="FollowedHyperlink">
    <w:name w:val="FollowedHyperlink"/>
    <w:basedOn w:val="DefaultParagraphFont"/>
    <w:uiPriority w:val="99"/>
    <w:semiHidden/>
    <w:unhideWhenUsed/>
    <w:rsid w:val="00551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package" Target="embeddings/Microsoft_Excel_Worksheet2.xlsx"/><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package" Target="embeddings/Microsoft_Excel_Worksheet4.xlsx"/><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cityshare/teams/PWR/PMO/Resource%20Library/Templates%20and%20Samples/TEMPLATE%20-%20UT%20Project%20Prioritization%20Worksheet.xlsx" TargetMode="External"/><Relationship Id="rId17" Type="http://schemas.openxmlformats.org/officeDocument/2006/relationships/image" Target="media/image4.emf"/><Relationship Id="rId25" Type="http://schemas.openxmlformats.org/officeDocument/2006/relationships/package" Target="embeddings/Microsoft_Excel_Worksheet7.xls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29"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package" Target="embeddings/Microsoft_Excel_Worksheet6.xls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package" Target="embeddings/Microsoft_Excel_Worksheet5.xlsx"/><Relationship Id="rId28" Type="http://schemas.openxmlformats.org/officeDocument/2006/relationships/package" Target="embeddings/Microsoft_Excel_Worksheet9.xlsx"/><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ityshare/teams/PWR/PMO/Resource%20Library/Templates%20and%20Samples/TEMPLATE%20-%20Technology%20Project%20Cost-Benefit%20Analysis%20Workbook%20FINAL.xlsx" TargetMode="External"/><Relationship Id="rId22" Type="http://schemas.openxmlformats.org/officeDocument/2006/relationships/image" Target="media/image6.emf"/><Relationship Id="rId27" Type="http://schemas.openxmlformats.org/officeDocument/2006/relationships/package" Target="embeddings/Microsoft_Excel_Worksheet8.xlsx"/><Relationship Id="rId30" Type="http://schemas.openxmlformats.org/officeDocument/2006/relationships/package" Target="embeddings/Microsoft_Excel_Worksheet10.xlsx"/></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CF3E0943597443B124644BF7FFCB9A" ma:contentTypeVersion="1" ma:contentTypeDescription="Create a new document." ma:contentTypeScope="" ma:versionID="8e455a2bd1a2cb5bcdc658e01484938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A5C52-7E88-4DDA-99B4-92A5901DE83C}"/>
</file>

<file path=customXml/itemProps2.xml><?xml version="1.0" encoding="utf-8"?>
<ds:datastoreItem xmlns:ds="http://schemas.openxmlformats.org/officeDocument/2006/customXml" ds:itemID="{084165AC-D91C-4996-9F96-97FE445DEC29}"/>
</file>

<file path=customXml/itemProps3.xml><?xml version="1.0" encoding="utf-8"?>
<ds:datastoreItem xmlns:ds="http://schemas.openxmlformats.org/officeDocument/2006/customXml" ds:itemID="{7BAB7CAE-44F0-4B96-962D-06FDB79D1220}"/>
</file>

<file path=customXml/itemProps4.xml><?xml version="1.0" encoding="utf-8"?>
<ds:datastoreItem xmlns:ds="http://schemas.openxmlformats.org/officeDocument/2006/customXml" ds:itemID="{073A75B8-80CF-416D-8499-124CDB5C9544}"/>
</file>

<file path=docProps/app.xml><?xml version="1.0" encoding="utf-8"?>
<Properties xmlns="http://schemas.openxmlformats.org/officeDocument/2006/extended-properties" xmlns:vt="http://schemas.openxmlformats.org/officeDocument/2006/docPropsVTypes">
  <Template>Normal</Template>
  <TotalTime>12</TotalTime>
  <Pages>9</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McCabe, Daniel</dc:creator>
  <cp:lastModifiedBy>LeBlanc, Wendy</cp:lastModifiedBy>
  <cp:revision>4</cp:revision>
  <cp:lastPrinted>2014-11-17T22:27:00Z</cp:lastPrinted>
  <dcterms:created xsi:type="dcterms:W3CDTF">2015-01-16T05:00:00Z</dcterms:created>
  <dcterms:modified xsi:type="dcterms:W3CDTF">2015-02-19T20:49:00Z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0x010100D3CF3E0943597443B124644BF7FFCB9A</vt:lpwstr>
  </property>
</Properties>
</file>